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CE56F" w14:textId="175ACE9D" w:rsidR="008E1F2F" w:rsidRPr="00C920CB" w:rsidRDefault="005A142E" w:rsidP="008E1F2F">
      <w:pPr>
        <w:spacing w:before="180" w:after="180"/>
        <w:jc w:val="center"/>
        <w:rPr>
          <w:rFonts w:ascii="Garamond" w:hAnsi="Garamond"/>
          <w:color w:val="2D3B45"/>
          <w:sz w:val="22"/>
          <w:szCs w:val="22"/>
        </w:rPr>
      </w:pPr>
      <w:r w:rsidRPr="00C920CB">
        <w:rPr>
          <w:rFonts w:ascii="Garamond" w:hAnsi="Garamond"/>
          <w:b/>
          <w:bCs/>
          <w:color w:val="2D3B45"/>
          <w:sz w:val="22"/>
          <w:szCs w:val="22"/>
        </w:rPr>
        <w:t>PLTC 285</w:t>
      </w:r>
      <w:r w:rsidR="008E1F2F" w:rsidRPr="00C920CB">
        <w:rPr>
          <w:rFonts w:ascii="Garamond" w:hAnsi="Garamond"/>
          <w:b/>
          <w:bCs/>
          <w:color w:val="2D3B45"/>
          <w:sz w:val="22"/>
          <w:szCs w:val="22"/>
        </w:rPr>
        <w:t xml:space="preserve">: </w:t>
      </w:r>
      <w:r w:rsidRPr="00C920CB">
        <w:rPr>
          <w:rFonts w:ascii="Garamond" w:hAnsi="Garamond"/>
          <w:b/>
          <w:bCs/>
          <w:color w:val="2D3B45"/>
          <w:sz w:val="22"/>
          <w:szCs w:val="22"/>
        </w:rPr>
        <w:t>The Politics of U.S. Law</w:t>
      </w:r>
    </w:p>
    <w:p w14:paraId="40F02AC2" w14:textId="2FF4CC53" w:rsidR="00FE038B" w:rsidRPr="00C920CB" w:rsidRDefault="00FE038B" w:rsidP="00FE038B">
      <w:pPr>
        <w:spacing w:before="180" w:after="180"/>
        <w:contextualSpacing/>
        <w:jc w:val="center"/>
        <w:rPr>
          <w:rFonts w:ascii="Garamond" w:hAnsi="Garamond"/>
          <w:color w:val="000000" w:themeColor="text1"/>
          <w:sz w:val="22"/>
          <w:szCs w:val="22"/>
        </w:rPr>
      </w:pPr>
      <w:r w:rsidRPr="00C920CB">
        <w:rPr>
          <w:rFonts w:ascii="Garamond" w:hAnsi="Garamond"/>
          <w:color w:val="000000" w:themeColor="text1"/>
          <w:sz w:val="22"/>
          <w:szCs w:val="22"/>
        </w:rPr>
        <w:t>Winter 2024</w:t>
      </w:r>
    </w:p>
    <w:p w14:paraId="0C84E2F3" w14:textId="41AEE050" w:rsidR="00FE038B" w:rsidRPr="00C920CB" w:rsidRDefault="00FE038B" w:rsidP="00FE038B">
      <w:pPr>
        <w:spacing w:before="180" w:after="180"/>
        <w:contextualSpacing/>
        <w:jc w:val="center"/>
        <w:rPr>
          <w:rFonts w:ascii="Garamond" w:hAnsi="Garamond"/>
          <w:color w:val="000000" w:themeColor="text1"/>
          <w:sz w:val="22"/>
          <w:szCs w:val="22"/>
        </w:rPr>
      </w:pPr>
      <w:r w:rsidRPr="00C920CB">
        <w:rPr>
          <w:rFonts w:ascii="Garamond" w:hAnsi="Garamond"/>
          <w:color w:val="000000" w:themeColor="text1"/>
          <w:sz w:val="22"/>
          <w:szCs w:val="22"/>
        </w:rPr>
        <w:t>Monday &amp; Wednesday 1:10 pm – 2:30 pm</w:t>
      </w:r>
    </w:p>
    <w:p w14:paraId="6CE02F7B" w14:textId="192B1C99" w:rsidR="00DD14B7" w:rsidRPr="00C920CB" w:rsidRDefault="00893F75" w:rsidP="00FE038B">
      <w:pPr>
        <w:spacing w:before="180" w:after="180"/>
        <w:contextualSpacing/>
        <w:jc w:val="center"/>
        <w:rPr>
          <w:rFonts w:ascii="Garamond" w:hAnsi="Garamond"/>
          <w:color w:val="000000" w:themeColor="text1"/>
          <w:sz w:val="22"/>
          <w:szCs w:val="22"/>
        </w:rPr>
      </w:pPr>
      <w:r>
        <w:rPr>
          <w:rFonts w:ascii="Garamond" w:hAnsi="Garamond"/>
          <w:color w:val="000000" w:themeColor="text1"/>
          <w:sz w:val="22"/>
          <w:szCs w:val="22"/>
        </w:rPr>
        <w:t>Roger Williams</w:t>
      </w:r>
      <w:r w:rsidR="00DD14B7" w:rsidRPr="00C920CB">
        <w:rPr>
          <w:rFonts w:ascii="Garamond" w:hAnsi="Garamond"/>
          <w:color w:val="000000" w:themeColor="text1"/>
          <w:sz w:val="22"/>
          <w:szCs w:val="22"/>
        </w:rPr>
        <w:t xml:space="preserve"> Hall </w:t>
      </w:r>
      <w:r>
        <w:rPr>
          <w:rFonts w:ascii="Garamond" w:hAnsi="Garamond"/>
          <w:color w:val="000000" w:themeColor="text1"/>
          <w:sz w:val="22"/>
          <w:szCs w:val="22"/>
        </w:rPr>
        <w:t>315</w:t>
      </w:r>
    </w:p>
    <w:p w14:paraId="43A6B46F" w14:textId="77777777" w:rsidR="00490226" w:rsidRPr="00C920CB" w:rsidRDefault="00490226" w:rsidP="00490226">
      <w:pPr>
        <w:spacing w:before="190"/>
        <w:rPr>
          <w:rFonts w:ascii="Garamond" w:hAnsi="Garamond"/>
          <w:sz w:val="22"/>
          <w:szCs w:val="22"/>
        </w:rPr>
      </w:pPr>
      <w:r w:rsidRPr="00C920CB">
        <w:rPr>
          <w:rFonts w:ascii="Garamond" w:hAnsi="Garamond"/>
          <w:b/>
          <w:sz w:val="22"/>
          <w:szCs w:val="22"/>
        </w:rPr>
        <w:t xml:space="preserve">Instructor: </w:t>
      </w:r>
      <w:r w:rsidRPr="00C920CB">
        <w:rPr>
          <w:rFonts w:ascii="Garamond" w:hAnsi="Garamond"/>
          <w:sz w:val="22"/>
          <w:szCs w:val="22"/>
        </w:rPr>
        <w:t>Ryan Williams</w:t>
      </w:r>
    </w:p>
    <w:p w14:paraId="6D64E495" w14:textId="77777777" w:rsidR="00490226" w:rsidRPr="00C920CB" w:rsidRDefault="00490226" w:rsidP="00490226">
      <w:pPr>
        <w:spacing w:before="3"/>
        <w:rPr>
          <w:rFonts w:ascii="Garamond" w:hAnsi="Garamond"/>
          <w:sz w:val="22"/>
          <w:szCs w:val="22"/>
        </w:rPr>
      </w:pPr>
      <w:r w:rsidRPr="00C920CB">
        <w:rPr>
          <w:rFonts w:ascii="Garamond" w:hAnsi="Garamond"/>
          <w:b/>
          <w:sz w:val="22"/>
          <w:szCs w:val="22"/>
        </w:rPr>
        <w:t xml:space="preserve">Email: </w:t>
      </w:r>
      <w:hyperlink r:id="rId5" w:history="1">
        <w:r w:rsidRPr="00C920CB">
          <w:rPr>
            <w:rStyle w:val="Hyperlink"/>
            <w:rFonts w:ascii="Garamond" w:hAnsi="Garamond"/>
            <w:sz w:val="22"/>
            <w:szCs w:val="22"/>
          </w:rPr>
          <w:t>rwilliams@bates.edu</w:t>
        </w:r>
      </w:hyperlink>
    </w:p>
    <w:p w14:paraId="52A2154C" w14:textId="27308A0C" w:rsidR="00490226" w:rsidRPr="00C920CB" w:rsidRDefault="00490226" w:rsidP="00490226">
      <w:pPr>
        <w:pStyle w:val="BodyText"/>
        <w:spacing w:before="3"/>
        <w:ind w:left="0"/>
        <w:rPr>
          <w:rFonts w:ascii="Garamond" w:hAnsi="Garamond"/>
          <w:sz w:val="22"/>
          <w:szCs w:val="22"/>
        </w:rPr>
      </w:pPr>
      <w:r w:rsidRPr="00C920CB">
        <w:rPr>
          <w:rFonts w:ascii="Garamond" w:hAnsi="Garamond"/>
          <w:b/>
          <w:sz w:val="22"/>
          <w:szCs w:val="22"/>
        </w:rPr>
        <w:t xml:space="preserve">Office Hours: </w:t>
      </w:r>
      <w:r w:rsidRPr="00C920CB">
        <w:rPr>
          <w:rFonts w:ascii="Garamond" w:hAnsi="Garamond"/>
          <w:sz w:val="22"/>
          <w:szCs w:val="22"/>
        </w:rPr>
        <w:t xml:space="preserve">Mondays and Wednesdays from </w:t>
      </w:r>
      <w:r w:rsidR="00592490" w:rsidRPr="00C920CB">
        <w:rPr>
          <w:rFonts w:ascii="Garamond" w:hAnsi="Garamond"/>
          <w:sz w:val="22"/>
          <w:szCs w:val="22"/>
        </w:rPr>
        <w:t>10</w:t>
      </w:r>
      <w:r w:rsidRPr="00C920CB">
        <w:rPr>
          <w:rFonts w:ascii="Garamond" w:hAnsi="Garamond"/>
          <w:sz w:val="22"/>
          <w:szCs w:val="22"/>
        </w:rPr>
        <w:t xml:space="preserve"> am – 1</w:t>
      </w:r>
      <w:r w:rsidR="00592490" w:rsidRPr="00C920CB">
        <w:rPr>
          <w:rFonts w:ascii="Garamond" w:hAnsi="Garamond"/>
          <w:sz w:val="22"/>
          <w:szCs w:val="22"/>
        </w:rPr>
        <w:t>1</w:t>
      </w:r>
      <w:r w:rsidRPr="00C920CB">
        <w:rPr>
          <w:rFonts w:ascii="Garamond" w:hAnsi="Garamond"/>
          <w:sz w:val="22"/>
          <w:szCs w:val="22"/>
        </w:rPr>
        <w:t xml:space="preserve">:30 </w:t>
      </w:r>
      <w:r w:rsidR="00592490" w:rsidRPr="00C920CB">
        <w:rPr>
          <w:rFonts w:ascii="Garamond" w:hAnsi="Garamond"/>
          <w:sz w:val="22"/>
          <w:szCs w:val="22"/>
        </w:rPr>
        <w:t>a</w:t>
      </w:r>
      <w:r w:rsidRPr="00C920CB">
        <w:rPr>
          <w:rFonts w:ascii="Garamond" w:hAnsi="Garamond"/>
          <w:sz w:val="22"/>
          <w:szCs w:val="22"/>
        </w:rPr>
        <w:t>m</w:t>
      </w:r>
    </w:p>
    <w:p w14:paraId="2F17F77A" w14:textId="77777777" w:rsidR="00490226" w:rsidRPr="00C920CB" w:rsidRDefault="00490226" w:rsidP="00490226">
      <w:pPr>
        <w:spacing w:before="3"/>
        <w:rPr>
          <w:rFonts w:ascii="Garamond" w:hAnsi="Garamond"/>
          <w:sz w:val="22"/>
          <w:szCs w:val="22"/>
        </w:rPr>
      </w:pPr>
      <w:r w:rsidRPr="00C920CB">
        <w:rPr>
          <w:rFonts w:ascii="Garamond" w:hAnsi="Garamond"/>
          <w:b/>
          <w:sz w:val="22"/>
          <w:szCs w:val="22"/>
        </w:rPr>
        <w:t xml:space="preserve">Office: </w:t>
      </w:r>
      <w:r w:rsidRPr="00C920CB">
        <w:rPr>
          <w:rFonts w:ascii="Garamond" w:hAnsi="Garamond"/>
          <w:sz w:val="22"/>
          <w:szCs w:val="22"/>
        </w:rPr>
        <w:t>Roger Williams Hall 229</w:t>
      </w:r>
    </w:p>
    <w:p w14:paraId="492841C4" w14:textId="0D451EBA" w:rsidR="00490226" w:rsidRPr="00C920CB" w:rsidRDefault="00490226" w:rsidP="00490226">
      <w:pPr>
        <w:spacing w:before="3"/>
        <w:rPr>
          <w:rFonts w:ascii="Garamond" w:hAnsi="Garamond"/>
          <w:color w:val="000000"/>
          <w:sz w:val="22"/>
          <w:szCs w:val="22"/>
          <w:shd w:val="clear" w:color="auto" w:fill="FFFFFF"/>
        </w:rPr>
      </w:pPr>
      <w:r w:rsidRPr="00C920CB">
        <w:rPr>
          <w:rFonts w:ascii="Garamond" w:hAnsi="Garamond"/>
          <w:b/>
          <w:bCs/>
          <w:color w:val="000000"/>
          <w:sz w:val="22"/>
          <w:szCs w:val="22"/>
          <w:shd w:val="clear" w:color="auto" w:fill="FFFFFF"/>
        </w:rPr>
        <w:t>Prerequisite(s):</w:t>
      </w:r>
      <w:r w:rsidRPr="00C920CB">
        <w:rPr>
          <w:rFonts w:ascii="Garamond" w:hAnsi="Garamond"/>
          <w:color w:val="000000"/>
          <w:sz w:val="22"/>
          <w:szCs w:val="22"/>
          <w:shd w:val="clear" w:color="auto" w:fill="FFFFFF"/>
        </w:rPr>
        <w:t xml:space="preserve"> PLTC 115</w:t>
      </w:r>
      <w:r w:rsidR="00382166" w:rsidRPr="00C920CB">
        <w:rPr>
          <w:rFonts w:ascii="Garamond" w:hAnsi="Garamond"/>
          <w:color w:val="000000"/>
          <w:sz w:val="22"/>
          <w:szCs w:val="22"/>
          <w:shd w:val="clear" w:color="auto" w:fill="FFFFFF"/>
        </w:rPr>
        <w:t xml:space="preserve"> recommended</w:t>
      </w:r>
    </w:p>
    <w:p w14:paraId="04756222" w14:textId="77777777" w:rsidR="00490226" w:rsidRPr="00C920CB" w:rsidRDefault="00490226" w:rsidP="00490226">
      <w:pPr>
        <w:spacing w:before="180" w:after="180"/>
        <w:rPr>
          <w:rFonts w:ascii="Garamond" w:hAnsi="Garamond"/>
          <w:sz w:val="22"/>
          <w:szCs w:val="22"/>
          <w:u w:val="single"/>
        </w:rPr>
      </w:pPr>
      <w:r w:rsidRPr="00C920CB">
        <w:rPr>
          <w:rFonts w:ascii="Garamond" w:hAnsi="Garamond"/>
          <w:b/>
          <w:bCs/>
          <w:sz w:val="22"/>
          <w:szCs w:val="22"/>
          <w:u w:val="single"/>
        </w:rPr>
        <w:t>Course Attributes</w:t>
      </w:r>
    </w:p>
    <w:p w14:paraId="26425605" w14:textId="6296A7E1" w:rsidR="00490226" w:rsidRPr="00C920CB" w:rsidRDefault="00490226" w:rsidP="00490226">
      <w:pPr>
        <w:pStyle w:val="BodyText"/>
        <w:ind w:left="0"/>
        <w:rPr>
          <w:rFonts w:ascii="Garamond" w:hAnsi="Garamond"/>
          <w:sz w:val="22"/>
          <w:szCs w:val="22"/>
        </w:rPr>
      </w:pPr>
      <w:r w:rsidRPr="00C920CB">
        <w:rPr>
          <w:rFonts w:ascii="Garamond" w:hAnsi="Garamond"/>
          <w:sz w:val="22"/>
          <w:szCs w:val="22"/>
        </w:rPr>
        <w:t>This course counts for the following concentrations within the politics major: Institutional Politics (</w:t>
      </w:r>
      <w:r w:rsidRPr="00C920CB">
        <w:rPr>
          <w:rFonts w:ascii="Garamond" w:hAnsi="Garamond"/>
          <w:b/>
          <w:bCs/>
          <w:sz w:val="22"/>
          <w:szCs w:val="22"/>
        </w:rPr>
        <w:t>IP</w:t>
      </w:r>
      <w:r w:rsidRPr="00C920CB">
        <w:rPr>
          <w:rFonts w:ascii="Garamond" w:hAnsi="Garamond"/>
          <w:sz w:val="22"/>
          <w:szCs w:val="22"/>
        </w:rPr>
        <w:t>) and Philosophical, Literary, and Legal Studies (</w:t>
      </w:r>
      <w:r w:rsidRPr="00C920CB">
        <w:rPr>
          <w:rFonts w:ascii="Garamond" w:hAnsi="Garamond"/>
          <w:b/>
          <w:bCs/>
          <w:sz w:val="22"/>
          <w:szCs w:val="22"/>
        </w:rPr>
        <w:t>PLL</w:t>
      </w:r>
      <w:r w:rsidRPr="00C920CB">
        <w:rPr>
          <w:rFonts w:ascii="Garamond" w:hAnsi="Garamond"/>
          <w:sz w:val="22"/>
          <w:szCs w:val="22"/>
        </w:rPr>
        <w:t xml:space="preserve">). This course is a </w:t>
      </w:r>
      <w:r w:rsidRPr="00C920CB">
        <w:rPr>
          <w:rFonts w:ascii="Garamond" w:hAnsi="Garamond"/>
          <w:b/>
          <w:bCs/>
          <w:sz w:val="22"/>
          <w:szCs w:val="22"/>
        </w:rPr>
        <w:t>C013</w:t>
      </w:r>
      <w:r w:rsidRPr="00C920CB">
        <w:rPr>
          <w:rFonts w:ascii="Garamond" w:hAnsi="Garamond"/>
          <w:sz w:val="22"/>
          <w:szCs w:val="22"/>
        </w:rPr>
        <w:t xml:space="preserve"> Law and Society General Education Concentration (GEC). </w:t>
      </w:r>
    </w:p>
    <w:p w14:paraId="28D6D00C" w14:textId="1DCD1B36" w:rsidR="004F4F42" w:rsidRPr="00C920CB" w:rsidRDefault="004F4F42" w:rsidP="004F4F42">
      <w:pPr>
        <w:spacing w:before="180" w:after="180"/>
        <w:rPr>
          <w:rFonts w:ascii="Garamond" w:hAnsi="Garamond"/>
          <w:sz w:val="22"/>
          <w:szCs w:val="22"/>
          <w:u w:val="single"/>
        </w:rPr>
      </w:pPr>
      <w:r w:rsidRPr="00C920CB">
        <w:rPr>
          <w:rFonts w:ascii="Garamond" w:hAnsi="Garamond"/>
          <w:b/>
          <w:bCs/>
          <w:sz w:val="22"/>
          <w:szCs w:val="22"/>
          <w:u w:val="single"/>
        </w:rPr>
        <w:t>Purposeful Work Infusion Project</w:t>
      </w:r>
    </w:p>
    <w:p w14:paraId="6306519A" w14:textId="0357DC90" w:rsidR="00490226" w:rsidRPr="00C920CB" w:rsidRDefault="00ED7208" w:rsidP="00D91F0A">
      <w:pPr>
        <w:pStyle w:val="NormalWeb"/>
        <w:spacing w:before="0" w:beforeAutospacing="0" w:after="240" w:afterAutospacing="0"/>
        <w:contextualSpacing/>
        <w:textAlignment w:val="baseline"/>
        <w:rPr>
          <w:rFonts w:ascii="Garamond" w:hAnsi="Garamond"/>
          <w:color w:val="454545"/>
          <w:sz w:val="22"/>
          <w:szCs w:val="22"/>
        </w:rPr>
      </w:pPr>
      <w:r w:rsidRPr="00C920CB">
        <w:rPr>
          <w:rFonts w:ascii="Garamond" w:hAnsi="Garamond"/>
          <w:sz w:val="22"/>
          <w:szCs w:val="22"/>
        </w:rPr>
        <w:t xml:space="preserve">This course is part of the Center for Purposeful Work’s </w:t>
      </w:r>
      <w:hyperlink r:id="rId6" w:history="1">
        <w:r w:rsidRPr="00C920CB">
          <w:rPr>
            <w:rStyle w:val="Hyperlink"/>
            <w:rFonts w:ascii="Garamond" w:hAnsi="Garamond"/>
            <w:sz w:val="22"/>
            <w:szCs w:val="22"/>
          </w:rPr>
          <w:t>Infusion Project</w:t>
        </w:r>
      </w:hyperlink>
      <w:r w:rsidRPr="00C920CB">
        <w:rPr>
          <w:rFonts w:ascii="Garamond" w:hAnsi="Garamond"/>
          <w:sz w:val="22"/>
          <w:szCs w:val="22"/>
        </w:rPr>
        <w:t>.</w:t>
      </w:r>
      <w:r w:rsidR="004F4F42" w:rsidRPr="00C920CB">
        <w:rPr>
          <w:rFonts w:ascii="Garamond" w:hAnsi="Garamond"/>
          <w:sz w:val="22"/>
          <w:szCs w:val="22"/>
        </w:rPr>
        <w:t xml:space="preserve"> </w:t>
      </w:r>
      <w:r w:rsidR="00D91F0A" w:rsidRPr="00C920CB">
        <w:rPr>
          <w:rFonts w:ascii="Garamond" w:hAnsi="Garamond"/>
          <w:color w:val="454545"/>
          <w:sz w:val="22"/>
          <w:szCs w:val="22"/>
        </w:rPr>
        <w:t>These courses help students appreciate and articulate connections between what they’re learning in class with career, purpose, and meaningful work. Purposeful Work Infusion courses are designed to explicitly address the question, “so how does this relate to the world beyond college?”</w:t>
      </w:r>
      <w:r w:rsidR="0079270E" w:rsidRPr="00C920CB">
        <w:rPr>
          <w:rFonts w:ascii="Garamond" w:hAnsi="Garamond"/>
          <w:color w:val="454545"/>
          <w:sz w:val="22"/>
          <w:szCs w:val="22"/>
          <w:bdr w:val="none" w:sz="0" w:space="0" w:color="auto" w:frame="1"/>
        </w:rPr>
        <w:t xml:space="preserve"> Every Purposeful Work Infusion course includes three elements about the connection between course content and meaning, purpose, work and/or careers:  1) a class discussion that comprises at least one class session; 2) a reading assignment; and 3) a self-reflective writing assignment, which may be ungraded.</w:t>
      </w:r>
      <w:r w:rsidRPr="00C920CB">
        <w:rPr>
          <w:rFonts w:ascii="Garamond" w:hAnsi="Garamond"/>
          <w:color w:val="454545"/>
          <w:sz w:val="22"/>
          <w:szCs w:val="22"/>
          <w:bdr w:val="none" w:sz="0" w:space="0" w:color="auto" w:frame="1"/>
        </w:rPr>
        <w:t xml:space="preserve"> Our course’s purposeful work infusion also includes several guest speakers on topics such as legal education and criminal law.</w:t>
      </w:r>
      <w:r w:rsidR="0079270E" w:rsidRPr="00C920CB">
        <w:rPr>
          <w:rFonts w:ascii="Garamond" w:hAnsi="Garamond"/>
          <w:color w:val="454545"/>
          <w:sz w:val="22"/>
          <w:szCs w:val="22"/>
        </w:rPr>
        <w:t> </w:t>
      </w:r>
      <w:r w:rsidRPr="00C920CB">
        <w:rPr>
          <w:rFonts w:ascii="Garamond" w:hAnsi="Garamond"/>
          <w:color w:val="454545"/>
          <w:sz w:val="22"/>
          <w:szCs w:val="22"/>
        </w:rPr>
        <w:t xml:space="preserve">Purposeful work readings and speakers are listed on the course schedule below. </w:t>
      </w:r>
    </w:p>
    <w:p w14:paraId="71D51C9B" w14:textId="3AB7556E" w:rsidR="00490226" w:rsidRPr="00C920CB" w:rsidRDefault="00490226" w:rsidP="00490226">
      <w:pPr>
        <w:pStyle w:val="Heading1"/>
        <w:spacing w:before="1"/>
        <w:ind w:left="0"/>
        <w:rPr>
          <w:rFonts w:ascii="Garamond" w:hAnsi="Garamond"/>
          <w:sz w:val="22"/>
          <w:szCs w:val="22"/>
          <w:u w:val="single"/>
        </w:rPr>
      </w:pPr>
      <w:r w:rsidRPr="00C920CB">
        <w:rPr>
          <w:rFonts w:ascii="Garamond" w:hAnsi="Garamond"/>
          <w:sz w:val="22"/>
          <w:szCs w:val="22"/>
          <w:u w:val="single"/>
        </w:rPr>
        <w:t>Course Description</w:t>
      </w:r>
    </w:p>
    <w:p w14:paraId="7A571818" w14:textId="77777777" w:rsidR="006F1B78" w:rsidRPr="00C920CB" w:rsidRDefault="006F1B78" w:rsidP="006F1B78">
      <w:pPr>
        <w:spacing w:before="180" w:after="180"/>
        <w:rPr>
          <w:rFonts w:ascii="Garamond" w:hAnsi="Garamond"/>
          <w:color w:val="2D3B45"/>
          <w:sz w:val="22"/>
          <w:szCs w:val="22"/>
        </w:rPr>
      </w:pPr>
      <w:r w:rsidRPr="00C920CB">
        <w:rPr>
          <w:rFonts w:ascii="Garamond" w:hAnsi="Garamond"/>
          <w:color w:val="2D3B45"/>
          <w:sz w:val="22"/>
          <w:szCs w:val="22"/>
        </w:rPr>
        <w:t>In </w:t>
      </w:r>
      <w:r w:rsidRPr="00C920CB">
        <w:rPr>
          <w:rFonts w:ascii="Garamond" w:hAnsi="Garamond"/>
          <w:i/>
          <w:iCs/>
          <w:color w:val="2D3B45"/>
          <w:sz w:val="22"/>
          <w:szCs w:val="22"/>
        </w:rPr>
        <w:t>Federalist 78</w:t>
      </w:r>
      <w:r w:rsidRPr="00C920CB">
        <w:rPr>
          <w:rFonts w:ascii="Garamond" w:hAnsi="Garamond"/>
          <w:color w:val="2D3B45"/>
          <w:sz w:val="22"/>
          <w:szCs w:val="22"/>
        </w:rPr>
        <w:t xml:space="preserve">, Alexander Hamilton wrote that “the judiciary, from the nature of its functions, will always be the least dangerous to the political rights of the Constitution...The judiciary... has no influence over either the sword or the purse; no direction either of the strength or of the wealth of the society; and can take no active resolution whatever.” </w:t>
      </w:r>
      <w:proofErr w:type="gramStart"/>
      <w:r w:rsidRPr="00C920CB">
        <w:rPr>
          <w:rFonts w:ascii="Garamond" w:hAnsi="Garamond"/>
          <w:color w:val="2D3B45"/>
          <w:sz w:val="22"/>
          <w:szCs w:val="22"/>
        </w:rPr>
        <w:t>In spite of</w:t>
      </w:r>
      <w:proofErr w:type="gramEnd"/>
      <w:r w:rsidRPr="00C920CB">
        <w:rPr>
          <w:rFonts w:ascii="Garamond" w:hAnsi="Garamond"/>
          <w:color w:val="2D3B45"/>
          <w:sz w:val="22"/>
          <w:szCs w:val="22"/>
        </w:rPr>
        <w:t xml:space="preserve"> this pronouncement, the judiciary, and particularly the Supreme Court, has come to occupy a central position in the American political system, issuing decisions that continue to have lasting impacts on American society.</w:t>
      </w:r>
    </w:p>
    <w:p w14:paraId="577A08F8" w14:textId="37DEBE7E" w:rsidR="00490226" w:rsidRPr="00C920CB" w:rsidRDefault="006F1B78" w:rsidP="009D126A">
      <w:pPr>
        <w:spacing w:before="180" w:after="180"/>
        <w:rPr>
          <w:rFonts w:ascii="Garamond" w:hAnsi="Garamond"/>
          <w:color w:val="2D3B45"/>
          <w:sz w:val="22"/>
          <w:szCs w:val="22"/>
        </w:rPr>
      </w:pPr>
      <w:r w:rsidRPr="00C920CB">
        <w:rPr>
          <w:rFonts w:ascii="Garamond" w:hAnsi="Garamond"/>
          <w:color w:val="2D3B45"/>
          <w:sz w:val="22"/>
          <w:szCs w:val="22"/>
        </w:rPr>
        <w:t>In this course, we will examine the form and function of the U.S. judicial system, focusing on the primary institutions and actors that interact in the judicial process, including lawyers, law clerks, judges and justices, and executive and legislative officials at the state and federal levels. Students will explore the differences between 1) the selection and decision-making process of state and federal courts; 2) the procedures of different types of courts (trial vs. appellate) and 3) the process of civil and criminal law. Throughout this course, we will pay particular attention to the way that politics interacts with law to form judicial outcomes, whether that be through the decisions emanating from a court or the way in which policymakers implement court decisions. Students will understand law as a function of the preferences and actions of political actors and the public.</w:t>
      </w:r>
    </w:p>
    <w:p w14:paraId="571AA7C9" w14:textId="366C174F" w:rsidR="00490226" w:rsidRPr="00C920CB" w:rsidRDefault="00490226" w:rsidP="00490226">
      <w:pPr>
        <w:pStyle w:val="Heading1"/>
        <w:spacing w:before="1"/>
        <w:ind w:left="0"/>
        <w:rPr>
          <w:rFonts w:ascii="Garamond" w:hAnsi="Garamond"/>
          <w:sz w:val="22"/>
          <w:szCs w:val="22"/>
          <w:u w:val="single"/>
        </w:rPr>
      </w:pPr>
      <w:r w:rsidRPr="00C920CB">
        <w:rPr>
          <w:rFonts w:ascii="Garamond" w:hAnsi="Garamond"/>
          <w:sz w:val="22"/>
          <w:szCs w:val="22"/>
          <w:u w:val="single"/>
        </w:rPr>
        <w:t>Course Learning Objectives</w:t>
      </w:r>
    </w:p>
    <w:p w14:paraId="6BC712E1" w14:textId="4F2C3221" w:rsidR="00C920CB" w:rsidRPr="00C920CB" w:rsidRDefault="00C920CB" w:rsidP="00490226">
      <w:pPr>
        <w:pStyle w:val="Heading1"/>
        <w:spacing w:before="1"/>
        <w:ind w:left="0"/>
        <w:rPr>
          <w:rFonts w:ascii="Garamond" w:hAnsi="Garamond"/>
          <w:sz w:val="22"/>
          <w:szCs w:val="22"/>
          <w:u w:val="single"/>
        </w:rPr>
      </w:pPr>
    </w:p>
    <w:p w14:paraId="3008F92B" w14:textId="77777777" w:rsidR="00C920CB" w:rsidRPr="00667514" w:rsidRDefault="00C920CB" w:rsidP="00C920CB">
      <w:pPr>
        <w:pStyle w:val="BodyText"/>
        <w:spacing w:before="1"/>
        <w:ind w:left="107"/>
        <w:rPr>
          <w:rFonts w:ascii="Garamond" w:hAnsi="Garamond"/>
          <w:color w:val="000000" w:themeColor="text1"/>
          <w:sz w:val="22"/>
          <w:szCs w:val="22"/>
        </w:rPr>
      </w:pPr>
      <w:r w:rsidRPr="00667514">
        <w:rPr>
          <w:rFonts w:ascii="Garamond" w:hAnsi="Garamond"/>
          <w:color w:val="000000" w:themeColor="text1"/>
          <w:sz w:val="22"/>
          <w:szCs w:val="22"/>
        </w:rPr>
        <w:t>By the end of this class, you will:</w:t>
      </w:r>
    </w:p>
    <w:p w14:paraId="493AF6CF" w14:textId="55C2A9A2" w:rsidR="00C920CB" w:rsidRPr="00B00B47" w:rsidRDefault="00B00B47" w:rsidP="00C920CB">
      <w:pPr>
        <w:pStyle w:val="ListParagraph"/>
        <w:numPr>
          <w:ilvl w:val="0"/>
          <w:numId w:val="29"/>
        </w:numPr>
        <w:spacing w:before="100" w:beforeAutospacing="1" w:after="100" w:afterAutospacing="1"/>
        <w:rPr>
          <w:rFonts w:ascii="Garamond" w:hAnsi="Garamond"/>
          <w:color w:val="2D3B45"/>
        </w:rPr>
      </w:pPr>
      <w:r w:rsidRPr="00B00B47">
        <w:rPr>
          <w:rFonts w:ascii="Garamond" w:hAnsi="Garamond"/>
          <w:color w:val="2D3B45"/>
        </w:rPr>
        <w:t>Identify</w:t>
      </w:r>
      <w:r w:rsidR="00C920CB" w:rsidRPr="00B00B47">
        <w:rPr>
          <w:rFonts w:ascii="Garamond" w:hAnsi="Garamond"/>
          <w:color w:val="2D3B45"/>
        </w:rPr>
        <w:t xml:space="preserve"> the different types of law (civil vs. criminal) and courts (federal vs. state; </w:t>
      </w:r>
      <w:r w:rsidR="004E2213" w:rsidRPr="00B00B47">
        <w:rPr>
          <w:rFonts w:ascii="Garamond" w:hAnsi="Garamond"/>
          <w:color w:val="2D3B45"/>
        </w:rPr>
        <w:t xml:space="preserve">trial vs. appellate; </w:t>
      </w:r>
      <w:r w:rsidR="00C920CB" w:rsidRPr="00B00B47">
        <w:rPr>
          <w:rFonts w:ascii="Garamond" w:hAnsi="Garamond"/>
          <w:color w:val="2D3B45"/>
        </w:rPr>
        <w:lastRenderedPageBreak/>
        <w:t>specialized vs. generalist) in the U.S. judicial system</w:t>
      </w:r>
    </w:p>
    <w:p w14:paraId="6A125855" w14:textId="08AE3469" w:rsidR="00C920CB" w:rsidRPr="00B00B47" w:rsidRDefault="00C920CB" w:rsidP="00C920CB">
      <w:pPr>
        <w:pStyle w:val="BodyText"/>
        <w:numPr>
          <w:ilvl w:val="1"/>
          <w:numId w:val="29"/>
        </w:numPr>
        <w:spacing w:before="162" w:line="242" w:lineRule="auto"/>
        <w:ind w:right="424"/>
        <w:rPr>
          <w:rFonts w:ascii="Garamond" w:hAnsi="Garamond"/>
          <w:color w:val="000000" w:themeColor="text1"/>
          <w:sz w:val="22"/>
          <w:szCs w:val="22"/>
        </w:rPr>
      </w:pPr>
      <w:r w:rsidRPr="00B00B47">
        <w:rPr>
          <w:rFonts w:ascii="Garamond" w:hAnsi="Garamond"/>
          <w:color w:val="000000" w:themeColor="text1"/>
          <w:sz w:val="22"/>
          <w:szCs w:val="22"/>
        </w:rPr>
        <w:t xml:space="preserve">Assessed through: </w:t>
      </w:r>
      <w:r w:rsidR="00B00B47" w:rsidRPr="00B00B47">
        <w:rPr>
          <w:rFonts w:ascii="Garamond" w:hAnsi="Garamond"/>
          <w:color w:val="000000" w:themeColor="text1"/>
          <w:sz w:val="22"/>
          <w:szCs w:val="22"/>
        </w:rPr>
        <w:t>Short Writing Assignment 1, Midterm Exam, Short Writing Assignment 3, Final Exam</w:t>
      </w:r>
    </w:p>
    <w:p w14:paraId="3F6C8899" w14:textId="353BA813" w:rsidR="00C920CB" w:rsidRPr="00B00B47" w:rsidRDefault="00730F48" w:rsidP="00C920CB">
      <w:pPr>
        <w:pStyle w:val="BodyText"/>
        <w:numPr>
          <w:ilvl w:val="0"/>
          <w:numId w:val="29"/>
        </w:numPr>
        <w:spacing w:before="162" w:line="242" w:lineRule="auto"/>
        <w:ind w:right="424"/>
        <w:rPr>
          <w:rFonts w:ascii="Garamond" w:hAnsi="Garamond"/>
          <w:color w:val="000000" w:themeColor="text1"/>
          <w:sz w:val="22"/>
          <w:szCs w:val="22"/>
        </w:rPr>
      </w:pPr>
      <w:r w:rsidRPr="00B00B47">
        <w:rPr>
          <w:rFonts w:ascii="Garamond" w:hAnsi="Garamond"/>
          <w:color w:val="2D3B45"/>
          <w:sz w:val="22"/>
          <w:szCs w:val="22"/>
        </w:rPr>
        <w:t xml:space="preserve">Examine the role of judges and lawyers in the American legal system and </w:t>
      </w:r>
      <w:r w:rsidR="00C920CB" w:rsidRPr="00B00B47">
        <w:rPr>
          <w:rFonts w:ascii="Garamond" w:hAnsi="Garamond"/>
          <w:color w:val="2D3B45"/>
          <w:sz w:val="22"/>
          <w:szCs w:val="22"/>
        </w:rPr>
        <w:t>the ways in which federal and state judges are selected to the bench</w:t>
      </w:r>
      <w:r w:rsidR="00C920CB" w:rsidRPr="00B00B47">
        <w:rPr>
          <w:rFonts w:ascii="Garamond" w:hAnsi="Garamond"/>
          <w:color w:val="000000" w:themeColor="text1"/>
          <w:sz w:val="22"/>
          <w:szCs w:val="22"/>
        </w:rPr>
        <w:t xml:space="preserve"> </w:t>
      </w:r>
    </w:p>
    <w:p w14:paraId="460C3A09" w14:textId="6E47824A" w:rsidR="00667514" w:rsidRPr="00B00B47" w:rsidRDefault="00C920CB" w:rsidP="00667514">
      <w:pPr>
        <w:pStyle w:val="BodyText"/>
        <w:numPr>
          <w:ilvl w:val="1"/>
          <w:numId w:val="29"/>
        </w:numPr>
        <w:spacing w:before="162" w:line="242" w:lineRule="auto"/>
        <w:ind w:right="424"/>
        <w:rPr>
          <w:rFonts w:ascii="Garamond" w:hAnsi="Garamond"/>
          <w:color w:val="000000" w:themeColor="text1"/>
          <w:sz w:val="22"/>
          <w:szCs w:val="22"/>
        </w:rPr>
      </w:pPr>
      <w:r w:rsidRPr="00B00B47">
        <w:rPr>
          <w:rFonts w:ascii="Garamond" w:hAnsi="Garamond"/>
          <w:color w:val="000000" w:themeColor="text1"/>
          <w:sz w:val="22"/>
          <w:szCs w:val="22"/>
        </w:rPr>
        <w:t xml:space="preserve">Assessed through: </w:t>
      </w:r>
      <w:r w:rsidR="00B00B47" w:rsidRPr="00B00B47">
        <w:rPr>
          <w:rFonts w:ascii="Garamond" w:hAnsi="Garamond"/>
          <w:color w:val="000000" w:themeColor="text1"/>
          <w:sz w:val="22"/>
          <w:szCs w:val="22"/>
        </w:rPr>
        <w:t>Short Writing Assignment 2, Midterm Exam, Purposeful Work Assignment, Final Exam</w:t>
      </w:r>
    </w:p>
    <w:p w14:paraId="534ACAC0" w14:textId="031A4E72" w:rsidR="00730F48" w:rsidRPr="00B00B47" w:rsidRDefault="00192E00" w:rsidP="00667514">
      <w:pPr>
        <w:pStyle w:val="BodyText"/>
        <w:numPr>
          <w:ilvl w:val="0"/>
          <w:numId w:val="29"/>
        </w:numPr>
        <w:spacing w:before="162" w:line="242" w:lineRule="auto"/>
        <w:ind w:right="424"/>
        <w:rPr>
          <w:rFonts w:ascii="Garamond" w:hAnsi="Garamond"/>
          <w:color w:val="000000" w:themeColor="text1"/>
          <w:sz w:val="22"/>
          <w:szCs w:val="22"/>
        </w:rPr>
      </w:pPr>
      <w:r w:rsidRPr="00B00B47">
        <w:rPr>
          <w:rFonts w:ascii="Garamond" w:hAnsi="Garamond"/>
          <w:color w:val="000000" w:themeColor="text1"/>
          <w:sz w:val="22"/>
          <w:szCs w:val="22"/>
        </w:rPr>
        <w:t>Analyze</w:t>
      </w:r>
      <w:r w:rsidR="004409EE" w:rsidRPr="00B00B47">
        <w:rPr>
          <w:rFonts w:ascii="Garamond" w:hAnsi="Garamond"/>
          <w:color w:val="000000" w:themeColor="text1"/>
          <w:sz w:val="22"/>
          <w:szCs w:val="22"/>
        </w:rPr>
        <w:t xml:space="preserve"> </w:t>
      </w:r>
      <w:r w:rsidRPr="00B00B47">
        <w:rPr>
          <w:rFonts w:ascii="Garamond" w:hAnsi="Garamond"/>
          <w:color w:val="000000" w:themeColor="text1"/>
          <w:sz w:val="22"/>
          <w:szCs w:val="22"/>
        </w:rPr>
        <w:t>the nature of law and the judicial process as a product of policymaker preferences</w:t>
      </w:r>
      <w:r w:rsidR="00730F48" w:rsidRPr="00B00B47">
        <w:rPr>
          <w:rFonts w:ascii="Garamond" w:hAnsi="Garamond"/>
          <w:color w:val="000000" w:themeColor="text1"/>
          <w:sz w:val="22"/>
          <w:szCs w:val="22"/>
        </w:rPr>
        <w:t>, political</w:t>
      </w:r>
      <w:r w:rsidR="00B00B47" w:rsidRPr="00B00B47">
        <w:rPr>
          <w:rFonts w:ascii="Garamond" w:hAnsi="Garamond"/>
          <w:color w:val="000000" w:themeColor="text1"/>
          <w:sz w:val="22"/>
          <w:szCs w:val="22"/>
        </w:rPr>
        <w:t xml:space="preserve"> strategy,</w:t>
      </w:r>
      <w:r w:rsidR="00730F48" w:rsidRPr="00B00B47">
        <w:rPr>
          <w:rFonts w:ascii="Garamond" w:hAnsi="Garamond"/>
          <w:color w:val="000000" w:themeColor="text1"/>
          <w:sz w:val="22"/>
          <w:szCs w:val="22"/>
        </w:rPr>
        <w:t xml:space="preserve"> </w:t>
      </w:r>
      <w:r w:rsidRPr="00B00B47">
        <w:rPr>
          <w:rFonts w:ascii="Garamond" w:hAnsi="Garamond"/>
          <w:color w:val="000000" w:themeColor="text1"/>
          <w:sz w:val="22"/>
          <w:szCs w:val="22"/>
        </w:rPr>
        <w:t>and institutional design</w:t>
      </w:r>
    </w:p>
    <w:p w14:paraId="3153990C" w14:textId="7E80917D" w:rsidR="00B00B47" w:rsidRPr="00B00B47" w:rsidRDefault="00730F48" w:rsidP="00B00B47">
      <w:pPr>
        <w:pStyle w:val="BodyText"/>
        <w:numPr>
          <w:ilvl w:val="1"/>
          <w:numId w:val="29"/>
        </w:numPr>
        <w:spacing w:before="162" w:line="242" w:lineRule="auto"/>
        <w:ind w:right="424"/>
        <w:rPr>
          <w:rFonts w:ascii="Garamond" w:hAnsi="Garamond"/>
          <w:color w:val="000000" w:themeColor="text1"/>
          <w:sz w:val="22"/>
          <w:szCs w:val="22"/>
        </w:rPr>
      </w:pPr>
      <w:r w:rsidRPr="00B00B47">
        <w:rPr>
          <w:rFonts w:ascii="Garamond" w:hAnsi="Garamond"/>
          <w:color w:val="000000" w:themeColor="text1"/>
          <w:sz w:val="22"/>
          <w:szCs w:val="22"/>
        </w:rPr>
        <w:t xml:space="preserve">Assessed through: </w:t>
      </w:r>
      <w:r w:rsidR="00192E00" w:rsidRPr="00B00B47">
        <w:rPr>
          <w:rFonts w:ascii="Garamond" w:hAnsi="Garamond"/>
          <w:color w:val="000000" w:themeColor="text1"/>
          <w:sz w:val="22"/>
          <w:szCs w:val="22"/>
        </w:rPr>
        <w:t xml:space="preserve"> </w:t>
      </w:r>
      <w:r w:rsidR="00B00B47" w:rsidRPr="00B00B47">
        <w:rPr>
          <w:rFonts w:ascii="Garamond" w:hAnsi="Garamond"/>
          <w:color w:val="000000" w:themeColor="text1"/>
          <w:sz w:val="22"/>
          <w:szCs w:val="22"/>
        </w:rPr>
        <w:t>Purposeful Work Assignment, Final Project, Midterm Exam, Final Exam, Short Writing Assignments</w:t>
      </w:r>
    </w:p>
    <w:p w14:paraId="6780AD48" w14:textId="5D51BCD4" w:rsidR="00B00B47" w:rsidRPr="00B00B47" w:rsidRDefault="00B00B47" w:rsidP="00B00B47">
      <w:pPr>
        <w:pStyle w:val="ListParagraph"/>
        <w:numPr>
          <w:ilvl w:val="0"/>
          <w:numId w:val="29"/>
        </w:numPr>
        <w:rPr>
          <w:rFonts w:ascii="Garamond" w:hAnsi="Garamond"/>
        </w:rPr>
      </w:pPr>
      <w:r w:rsidRPr="00B00B47">
        <w:rPr>
          <w:rFonts w:ascii="Garamond" w:hAnsi="Garamond"/>
        </w:rPr>
        <w:t>Develop the ability to critica</w:t>
      </w:r>
      <w:r w:rsidR="00376565">
        <w:rPr>
          <w:rFonts w:ascii="Garamond" w:hAnsi="Garamond"/>
        </w:rPr>
        <w:t>lly</w:t>
      </w:r>
      <w:r w:rsidRPr="00B00B47">
        <w:rPr>
          <w:rFonts w:ascii="Garamond" w:hAnsi="Garamond"/>
        </w:rPr>
        <w:t xml:space="preserve"> analy</w:t>
      </w:r>
      <w:r w:rsidR="00376565">
        <w:rPr>
          <w:rFonts w:ascii="Garamond" w:hAnsi="Garamond"/>
        </w:rPr>
        <w:t xml:space="preserve">ze </w:t>
      </w:r>
      <w:r w:rsidRPr="00B00B47">
        <w:rPr>
          <w:rFonts w:ascii="Garamond" w:hAnsi="Garamond"/>
        </w:rPr>
        <w:t>quantitative and qualitative research on the American judiciary and to communicate these ideas through speaking and writing.</w:t>
      </w:r>
    </w:p>
    <w:p w14:paraId="6D8C0782" w14:textId="55990A0D" w:rsidR="00C920CB" w:rsidRPr="00B00B47" w:rsidRDefault="00C920CB" w:rsidP="00730F48">
      <w:pPr>
        <w:pStyle w:val="BodyText"/>
        <w:numPr>
          <w:ilvl w:val="1"/>
          <w:numId w:val="29"/>
        </w:numPr>
        <w:spacing w:before="162" w:line="242" w:lineRule="auto"/>
        <w:ind w:right="424"/>
        <w:rPr>
          <w:rFonts w:ascii="Garamond" w:hAnsi="Garamond"/>
          <w:color w:val="000000" w:themeColor="text1"/>
          <w:sz w:val="22"/>
          <w:szCs w:val="22"/>
        </w:rPr>
      </w:pPr>
      <w:r w:rsidRPr="00B00B47">
        <w:rPr>
          <w:rFonts w:ascii="Garamond" w:hAnsi="Garamond"/>
          <w:color w:val="000000" w:themeColor="text1"/>
          <w:sz w:val="22"/>
          <w:szCs w:val="22"/>
        </w:rPr>
        <w:t xml:space="preserve">Assessed through: </w:t>
      </w:r>
      <w:r w:rsidR="00B00B47" w:rsidRPr="00B00B47">
        <w:rPr>
          <w:rFonts w:ascii="Garamond" w:hAnsi="Garamond"/>
          <w:color w:val="000000" w:themeColor="text1"/>
          <w:sz w:val="22"/>
          <w:szCs w:val="22"/>
        </w:rPr>
        <w:t>Final Project, Exams, Short Writing Assignments</w:t>
      </w:r>
    </w:p>
    <w:p w14:paraId="5955CE0A" w14:textId="685104C7" w:rsidR="00490226" w:rsidRPr="00C920CB" w:rsidRDefault="00490226" w:rsidP="00490226">
      <w:pPr>
        <w:spacing w:before="180" w:after="180"/>
        <w:rPr>
          <w:rFonts w:ascii="Garamond" w:hAnsi="Garamond"/>
          <w:sz w:val="22"/>
          <w:szCs w:val="22"/>
          <w:u w:val="single"/>
        </w:rPr>
      </w:pPr>
      <w:r w:rsidRPr="00C920CB">
        <w:rPr>
          <w:rFonts w:ascii="Garamond" w:hAnsi="Garamond"/>
          <w:b/>
          <w:bCs/>
          <w:sz w:val="22"/>
          <w:szCs w:val="22"/>
          <w:u w:val="single"/>
        </w:rPr>
        <w:t>Class Format, Participation, and Attendance</w:t>
      </w:r>
    </w:p>
    <w:p w14:paraId="4BCE335E" w14:textId="77777777" w:rsidR="00490226" w:rsidRPr="00C920CB" w:rsidRDefault="00490226" w:rsidP="00490226">
      <w:pPr>
        <w:pStyle w:val="NormalWeb"/>
        <w:spacing w:before="0" w:beforeAutospacing="0" w:after="0" w:afterAutospacing="0"/>
        <w:rPr>
          <w:rFonts w:ascii="Garamond" w:hAnsi="Garamond"/>
          <w:color w:val="000000" w:themeColor="text1"/>
          <w:sz w:val="22"/>
          <w:szCs w:val="22"/>
        </w:rPr>
      </w:pPr>
      <w:r w:rsidRPr="00C920CB">
        <w:rPr>
          <w:rFonts w:ascii="Garamond" w:hAnsi="Garamond"/>
          <w:color w:val="000000" w:themeColor="text1"/>
          <w:sz w:val="22"/>
          <w:szCs w:val="22"/>
        </w:rPr>
        <w:t xml:space="preserve">Our class meets in an in-person format. </w:t>
      </w:r>
      <w:r w:rsidRPr="00C920CB">
        <w:rPr>
          <w:rFonts w:ascii="Garamond" w:hAnsi="Garamond"/>
          <w:b/>
          <w:bCs/>
          <w:color w:val="000000" w:themeColor="text1"/>
          <w:sz w:val="22"/>
          <w:szCs w:val="22"/>
        </w:rPr>
        <w:t>You are expected to be present for each class meeting.</w:t>
      </w:r>
      <w:r w:rsidRPr="00C920CB">
        <w:rPr>
          <w:rFonts w:ascii="Garamond" w:hAnsi="Garamond"/>
          <w:color w:val="000000" w:themeColor="text1"/>
          <w:sz w:val="22"/>
          <w:szCs w:val="22"/>
        </w:rPr>
        <w:t xml:space="preserve"> I understand that situations arise that will necessitate you missing class, and I am happy to work with you during these situations by providing excused absences, assignment extensions, and help with missed class material. I ask that those who know they will be absent from class notify me in writing over email, and I reserve the right to ask for documentation for excused absences. </w:t>
      </w:r>
    </w:p>
    <w:p w14:paraId="40957FE7" w14:textId="77777777" w:rsidR="00490226" w:rsidRPr="00C920CB" w:rsidRDefault="00490226" w:rsidP="00490226">
      <w:pPr>
        <w:pStyle w:val="NormalWeb"/>
        <w:spacing w:before="0" w:beforeAutospacing="0" w:after="0" w:afterAutospacing="0"/>
        <w:ind w:left="360"/>
        <w:rPr>
          <w:rFonts w:ascii="Garamond" w:hAnsi="Garamond"/>
          <w:color w:val="000000" w:themeColor="text1"/>
          <w:sz w:val="22"/>
          <w:szCs w:val="22"/>
        </w:rPr>
      </w:pPr>
    </w:p>
    <w:p w14:paraId="4258AA31" w14:textId="77777777" w:rsidR="00490226" w:rsidRPr="00C920CB" w:rsidRDefault="00490226" w:rsidP="00490226">
      <w:pPr>
        <w:pStyle w:val="NormalWeb"/>
        <w:spacing w:before="0" w:beforeAutospacing="0" w:after="0" w:afterAutospacing="0"/>
        <w:rPr>
          <w:rFonts w:ascii="Garamond" w:hAnsi="Garamond"/>
          <w:color w:val="000000" w:themeColor="text1"/>
          <w:sz w:val="22"/>
          <w:szCs w:val="22"/>
        </w:rPr>
      </w:pPr>
      <w:r w:rsidRPr="00C920CB">
        <w:rPr>
          <w:rFonts w:ascii="Garamond" w:hAnsi="Garamond"/>
          <w:color w:val="000000" w:themeColor="text1"/>
          <w:sz w:val="22"/>
          <w:szCs w:val="22"/>
        </w:rPr>
        <w:t xml:space="preserve">You are expected to approach me within the first three weeks of the semester if there is a conflict between a scheduled examination, paper, or project due date and an official athletic competition or significant religious holiday observed by you. This timely communication with the faculty member ensures that you may compete or observe significant religious holidays and make alternative arrangements to complete course assignments without academic penalty. The </w:t>
      </w:r>
      <w:hyperlink r:id="rId7" w:history="1">
        <w:r w:rsidRPr="00C920CB">
          <w:rPr>
            <w:rStyle w:val="Hyperlink"/>
            <w:rFonts w:ascii="Garamond" w:hAnsi="Garamond"/>
            <w:color w:val="000000" w:themeColor="text1"/>
            <w:sz w:val="22"/>
            <w:szCs w:val="22"/>
          </w:rPr>
          <w:t>Office of Accessible Education</w:t>
        </w:r>
      </w:hyperlink>
      <w:r w:rsidRPr="00C920CB">
        <w:rPr>
          <w:rFonts w:ascii="Garamond" w:hAnsi="Garamond"/>
          <w:color w:val="000000" w:themeColor="text1"/>
          <w:sz w:val="22"/>
          <w:szCs w:val="22"/>
        </w:rPr>
        <w:t xml:space="preserve"> will continue to be available to proctor </w:t>
      </w:r>
      <w:hyperlink r:id="rId8" w:history="1">
        <w:r w:rsidRPr="00C920CB">
          <w:rPr>
            <w:rStyle w:val="Hyperlink"/>
            <w:rFonts w:ascii="Garamond" w:hAnsi="Garamond"/>
            <w:color w:val="000000" w:themeColor="text1"/>
            <w:sz w:val="22"/>
            <w:szCs w:val="22"/>
          </w:rPr>
          <w:t>makeup exams</w:t>
        </w:r>
      </w:hyperlink>
      <w:r w:rsidRPr="00C920CB">
        <w:rPr>
          <w:rFonts w:ascii="Garamond" w:hAnsi="Garamond"/>
          <w:color w:val="000000" w:themeColor="text1"/>
          <w:sz w:val="22"/>
          <w:szCs w:val="22"/>
        </w:rPr>
        <w:t xml:space="preserve"> for those who miss an exam due to observance of a significant religious holiday, illness, severe medical or psychological issues, or personal emergencies. For more information on the Bates College Course Attendance Policy and Guidelines for Absences, please see </w:t>
      </w:r>
      <w:hyperlink r:id="rId9" w:history="1">
        <w:r w:rsidRPr="00C920CB">
          <w:rPr>
            <w:rStyle w:val="Hyperlink"/>
            <w:rFonts w:ascii="Garamond" w:hAnsi="Garamond"/>
            <w:color w:val="000000" w:themeColor="text1"/>
            <w:sz w:val="22"/>
            <w:szCs w:val="22"/>
          </w:rPr>
          <w:t>https://www.bates.edu/dof/course-attendance-policy-guideline-for-absences/</w:t>
        </w:r>
      </w:hyperlink>
      <w:r w:rsidRPr="00C920CB">
        <w:rPr>
          <w:rFonts w:ascii="Garamond" w:hAnsi="Garamond"/>
          <w:color w:val="000000" w:themeColor="text1"/>
          <w:sz w:val="22"/>
          <w:szCs w:val="22"/>
        </w:rPr>
        <w:t>.</w:t>
      </w:r>
    </w:p>
    <w:p w14:paraId="5E85FB81" w14:textId="77777777" w:rsidR="00490226" w:rsidRPr="00C920CB" w:rsidRDefault="00490226" w:rsidP="0049022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Garamond" w:eastAsiaTheme="minorHAnsi" w:hAnsi="Garamond"/>
          <w:sz w:val="22"/>
          <w:szCs w:val="22"/>
        </w:rPr>
      </w:pPr>
    </w:p>
    <w:p w14:paraId="550E7EAB" w14:textId="77777777" w:rsidR="00490226" w:rsidRPr="00C920CB" w:rsidRDefault="00490226" w:rsidP="0049022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Garamond" w:eastAsiaTheme="minorHAnsi" w:hAnsi="Garamond"/>
          <w:sz w:val="22"/>
          <w:szCs w:val="22"/>
        </w:rPr>
      </w:pPr>
      <w:r w:rsidRPr="00C920CB">
        <w:rPr>
          <w:rFonts w:ascii="Garamond" w:eastAsiaTheme="minorHAnsi" w:hAnsi="Garamond"/>
          <w:sz w:val="22"/>
          <w:szCs w:val="22"/>
        </w:rPr>
        <w:t xml:space="preserve">I will take attendance every day. If you have been missing a lot of class without emailing me because of one of these reasons, I will reach out to make sure you are OK and I will “raise a flag” in </w:t>
      </w:r>
      <w:proofErr w:type="spellStart"/>
      <w:r w:rsidRPr="00C920CB">
        <w:rPr>
          <w:rFonts w:ascii="Garamond" w:eastAsiaTheme="minorHAnsi" w:hAnsi="Garamond"/>
          <w:sz w:val="22"/>
          <w:szCs w:val="22"/>
        </w:rPr>
        <w:t>BatesReach</w:t>
      </w:r>
      <w:proofErr w:type="spellEnd"/>
      <w:r w:rsidRPr="00C920CB">
        <w:rPr>
          <w:rFonts w:ascii="Garamond" w:eastAsiaTheme="minorHAnsi" w:hAnsi="Garamond"/>
          <w:sz w:val="22"/>
          <w:szCs w:val="22"/>
        </w:rPr>
        <w:t>, which will alert your Student Support Advisor, your academic advisor(s), and others on your support team. This is not a “gotcha,” but a “hey, you good?” </w:t>
      </w:r>
    </w:p>
    <w:p w14:paraId="281E5B29" w14:textId="77777777" w:rsidR="00490226" w:rsidRPr="00C920CB" w:rsidRDefault="00490226" w:rsidP="00490226">
      <w:pPr>
        <w:pStyle w:val="NormalWeb"/>
        <w:spacing w:before="0" w:beforeAutospacing="0" w:after="0" w:afterAutospacing="0"/>
        <w:rPr>
          <w:rFonts w:ascii="Garamond" w:hAnsi="Garamond"/>
          <w:color w:val="000000"/>
          <w:sz w:val="22"/>
          <w:szCs w:val="22"/>
        </w:rPr>
      </w:pPr>
    </w:p>
    <w:p w14:paraId="2F9C0318" w14:textId="77777777" w:rsidR="00490226" w:rsidRPr="00C920CB" w:rsidRDefault="00490226" w:rsidP="00490226">
      <w:pPr>
        <w:pStyle w:val="NormalWeb"/>
        <w:spacing w:before="0" w:beforeAutospacing="0" w:after="0" w:afterAutospacing="0"/>
        <w:rPr>
          <w:rFonts w:ascii="Garamond" w:hAnsi="Garamond"/>
          <w:color w:val="000000"/>
          <w:sz w:val="22"/>
          <w:szCs w:val="22"/>
        </w:rPr>
      </w:pPr>
      <w:r w:rsidRPr="00C920CB">
        <w:rPr>
          <w:rFonts w:ascii="Garamond" w:hAnsi="Garamond"/>
          <w:color w:val="000000"/>
          <w:sz w:val="22"/>
          <w:szCs w:val="22"/>
        </w:rPr>
        <w:t>Because learning is a collaborative process, you will be evaluated based on your engagement in class. Those who would like to receive a high grade for this portion of the course grade should actively and consistently participate in all aspects of class discussion, including discussion about the class readings, in-class group activities, simulations, and debates. Participation is more than just attending class. Participation means engagement in class discussion and activities and can take the form of asking questions to spur class discussion, completing in-class writing assignments, stopping by office hours to discuss course readings and materials, sharing thoughts about the course material with me via email, contributing ideas for topics I could cover in class, and sending me videos, articles, websites, etc. that could be used for class. I want you to demonstrate that you are engaging with the material. I expect both quality and quantity with respect to class participation.</w:t>
      </w:r>
    </w:p>
    <w:p w14:paraId="0F2F8956" w14:textId="77777777" w:rsidR="00490226" w:rsidRPr="00C920CB" w:rsidRDefault="00490226" w:rsidP="00490226">
      <w:pPr>
        <w:pStyle w:val="NormalWeb"/>
        <w:spacing w:before="0" w:beforeAutospacing="0" w:after="0" w:afterAutospacing="0"/>
        <w:rPr>
          <w:rFonts w:ascii="Garamond" w:hAnsi="Garamond"/>
          <w:color w:val="000000"/>
          <w:sz w:val="22"/>
          <w:szCs w:val="22"/>
        </w:rPr>
      </w:pPr>
    </w:p>
    <w:p w14:paraId="2DB46503" w14:textId="77777777" w:rsidR="00490226" w:rsidRPr="00C920CB" w:rsidRDefault="00490226" w:rsidP="00490226">
      <w:pPr>
        <w:pStyle w:val="NormalWeb"/>
        <w:spacing w:before="0" w:beforeAutospacing="0" w:after="0" w:afterAutospacing="0"/>
        <w:rPr>
          <w:rFonts w:ascii="Garamond" w:eastAsiaTheme="minorHAnsi" w:hAnsi="Garamond"/>
          <w:sz w:val="22"/>
          <w:szCs w:val="22"/>
        </w:rPr>
      </w:pPr>
      <w:r w:rsidRPr="00C920CB">
        <w:rPr>
          <w:rFonts w:ascii="Garamond" w:eastAsiaTheme="minorHAnsi" w:hAnsi="Garamond"/>
          <w:sz w:val="22"/>
          <w:szCs w:val="22"/>
        </w:rPr>
        <w:t>Ultimately, quality participation in this course includes speaking up respectfully and collaboratively in class, including in small groups and at least occasionally in front of the whole class. If you struggle with this, I can relate, and I will be happy to brainstorm/strategize with you in office hours.</w:t>
      </w:r>
    </w:p>
    <w:p w14:paraId="4BEF9A01" w14:textId="77777777" w:rsidR="00070279" w:rsidRPr="00C920CB" w:rsidRDefault="00070279" w:rsidP="00070279">
      <w:pPr>
        <w:pStyle w:val="BodyText"/>
        <w:ind w:left="0"/>
        <w:rPr>
          <w:rFonts w:ascii="Garamond" w:hAnsi="Garamond"/>
          <w:color w:val="000000" w:themeColor="text1"/>
          <w:sz w:val="22"/>
          <w:szCs w:val="22"/>
          <w:u w:val="single"/>
        </w:rPr>
      </w:pPr>
      <w:r w:rsidRPr="00C920CB">
        <w:rPr>
          <w:rFonts w:ascii="Garamond" w:hAnsi="Garamond"/>
          <w:b/>
          <w:bCs/>
          <w:color w:val="000000" w:themeColor="text1"/>
          <w:sz w:val="22"/>
          <w:szCs w:val="22"/>
          <w:u w:val="single"/>
        </w:rPr>
        <w:t>Lyceum</w:t>
      </w:r>
    </w:p>
    <w:p w14:paraId="41F3F127" w14:textId="77777777" w:rsidR="00070279" w:rsidRPr="00C920CB" w:rsidRDefault="00070279" w:rsidP="00070279">
      <w:pPr>
        <w:spacing w:before="180" w:after="180"/>
        <w:rPr>
          <w:rFonts w:ascii="Garamond" w:hAnsi="Garamond"/>
          <w:color w:val="000000" w:themeColor="text1"/>
          <w:sz w:val="22"/>
          <w:szCs w:val="22"/>
        </w:rPr>
      </w:pPr>
      <w:r w:rsidRPr="00C920CB">
        <w:rPr>
          <w:rFonts w:ascii="Garamond" w:hAnsi="Garamond"/>
          <w:color w:val="000000" w:themeColor="text1"/>
          <w:sz w:val="22"/>
          <w:szCs w:val="22"/>
        </w:rPr>
        <w:t xml:space="preserve">I assume you have a working knowledge and fluency with the Lyceum technology. If there are issues with Lyceum, please contact Curricular and Research Computing at </w:t>
      </w:r>
      <w:hyperlink r:id="rId10" w:history="1">
        <w:r w:rsidRPr="00C920CB">
          <w:rPr>
            <w:rStyle w:val="Hyperlink"/>
            <w:rFonts w:ascii="Garamond" w:hAnsi="Garamond"/>
            <w:color w:val="000000" w:themeColor="text1"/>
            <w:sz w:val="22"/>
            <w:szCs w:val="22"/>
          </w:rPr>
          <w:t>ats@groups.bates.edu</w:t>
        </w:r>
      </w:hyperlink>
      <w:r w:rsidRPr="00C920CB">
        <w:rPr>
          <w:rFonts w:ascii="Garamond" w:hAnsi="Garamond"/>
          <w:color w:val="000000" w:themeColor="text1"/>
          <w:sz w:val="22"/>
          <w:szCs w:val="22"/>
        </w:rPr>
        <w:t xml:space="preserve"> or visit </w:t>
      </w:r>
      <w:hyperlink r:id="rId11" w:history="1">
        <w:r w:rsidRPr="00C920CB">
          <w:rPr>
            <w:rStyle w:val="Hyperlink"/>
            <w:rFonts w:ascii="Garamond" w:hAnsi="Garamond"/>
            <w:color w:val="000000" w:themeColor="text1"/>
            <w:sz w:val="22"/>
            <w:szCs w:val="22"/>
          </w:rPr>
          <w:t>https://www.bates.edu/curricular-research-computing/lyceum-tutorials/tutorials-for-students/</w:t>
        </w:r>
      </w:hyperlink>
      <w:r w:rsidRPr="00C920CB">
        <w:rPr>
          <w:rFonts w:ascii="Garamond" w:hAnsi="Garamond"/>
          <w:color w:val="000000" w:themeColor="text1"/>
          <w:sz w:val="22"/>
          <w:szCs w:val="22"/>
        </w:rPr>
        <w:t>. Technology failure is not an excuse for missed work.  </w:t>
      </w:r>
    </w:p>
    <w:p w14:paraId="4677485F" w14:textId="77777777" w:rsidR="00070279" w:rsidRPr="00C920CB" w:rsidRDefault="00070279" w:rsidP="00070279">
      <w:pPr>
        <w:spacing w:before="180" w:after="180"/>
        <w:rPr>
          <w:rFonts w:ascii="Garamond" w:hAnsi="Garamond"/>
          <w:color w:val="000000" w:themeColor="text1"/>
          <w:sz w:val="22"/>
          <w:szCs w:val="22"/>
          <w:u w:val="single"/>
        </w:rPr>
      </w:pPr>
      <w:r w:rsidRPr="00C920CB">
        <w:rPr>
          <w:rFonts w:ascii="Garamond" w:hAnsi="Garamond"/>
          <w:b/>
          <w:bCs/>
          <w:color w:val="000000" w:themeColor="text1"/>
          <w:sz w:val="22"/>
          <w:szCs w:val="22"/>
          <w:u w:val="single"/>
        </w:rPr>
        <w:t>Office Hours and Communication </w:t>
      </w:r>
    </w:p>
    <w:p w14:paraId="6920513B" w14:textId="422A538F" w:rsidR="00070279" w:rsidRPr="00C920CB" w:rsidRDefault="00070279" w:rsidP="00070279">
      <w:pPr>
        <w:spacing w:before="180" w:after="180"/>
        <w:rPr>
          <w:rFonts w:ascii="Garamond" w:hAnsi="Garamond"/>
          <w:color w:val="000000" w:themeColor="text1"/>
          <w:sz w:val="22"/>
          <w:szCs w:val="22"/>
        </w:rPr>
      </w:pPr>
      <w:r w:rsidRPr="00C920CB">
        <w:rPr>
          <w:rFonts w:ascii="Garamond" w:hAnsi="Garamond"/>
          <w:color w:val="000000" w:themeColor="text1"/>
          <w:sz w:val="22"/>
          <w:szCs w:val="22"/>
        </w:rPr>
        <w:t xml:space="preserve">My office hours are listed at the beginning of this syllabus, and I strongly encourage you to make use of office hours for help with </w:t>
      </w:r>
      <w:proofErr w:type="gramStart"/>
      <w:r w:rsidRPr="00C920CB">
        <w:rPr>
          <w:rFonts w:ascii="Garamond" w:hAnsi="Garamond"/>
          <w:color w:val="000000" w:themeColor="text1"/>
          <w:sz w:val="22"/>
          <w:szCs w:val="22"/>
        </w:rPr>
        <w:t>any and all</w:t>
      </w:r>
      <w:proofErr w:type="gramEnd"/>
      <w:r w:rsidRPr="00C920CB">
        <w:rPr>
          <w:rFonts w:ascii="Garamond" w:hAnsi="Garamond"/>
          <w:color w:val="000000" w:themeColor="text1"/>
          <w:sz w:val="22"/>
          <w:szCs w:val="22"/>
        </w:rPr>
        <w:t xml:space="preserve"> class questions and assignments. I really enjoy talking with you, whether it be about class discussions, assignments, obscure movies and books, places to eat in Lewiston, etc. Those who send me a list of their top five favorite </w:t>
      </w:r>
      <w:r w:rsidR="00CB5060" w:rsidRPr="00C920CB">
        <w:rPr>
          <w:rFonts w:ascii="Garamond" w:hAnsi="Garamond"/>
          <w:color w:val="000000" w:themeColor="text1"/>
          <w:sz w:val="22"/>
          <w:szCs w:val="22"/>
        </w:rPr>
        <w:t>television shows</w:t>
      </w:r>
      <w:r w:rsidRPr="00C920CB">
        <w:rPr>
          <w:rFonts w:ascii="Garamond" w:hAnsi="Garamond"/>
          <w:color w:val="000000" w:themeColor="text1"/>
          <w:sz w:val="22"/>
          <w:szCs w:val="22"/>
        </w:rPr>
        <w:t xml:space="preserve"> or a list of their </w:t>
      </w:r>
      <w:r w:rsidR="005E5E82" w:rsidRPr="00C920CB">
        <w:rPr>
          <w:rFonts w:ascii="Garamond" w:hAnsi="Garamond"/>
          <w:color w:val="000000" w:themeColor="text1"/>
          <w:sz w:val="22"/>
          <w:szCs w:val="22"/>
        </w:rPr>
        <w:t>3-5</w:t>
      </w:r>
      <w:r w:rsidRPr="00C920CB">
        <w:rPr>
          <w:rFonts w:ascii="Garamond" w:hAnsi="Garamond"/>
          <w:color w:val="000000" w:themeColor="text1"/>
          <w:sz w:val="22"/>
          <w:szCs w:val="22"/>
        </w:rPr>
        <w:t xml:space="preserve"> favorite </w:t>
      </w:r>
      <w:r w:rsidR="005E5E82" w:rsidRPr="00C920CB">
        <w:rPr>
          <w:rFonts w:ascii="Garamond" w:hAnsi="Garamond"/>
          <w:color w:val="000000" w:themeColor="text1"/>
          <w:sz w:val="22"/>
          <w:szCs w:val="22"/>
        </w:rPr>
        <w:t>books</w:t>
      </w:r>
      <w:r w:rsidRPr="00C920CB">
        <w:rPr>
          <w:rFonts w:ascii="Garamond" w:hAnsi="Garamond"/>
          <w:color w:val="000000" w:themeColor="text1"/>
          <w:sz w:val="22"/>
          <w:szCs w:val="22"/>
        </w:rPr>
        <w:t xml:space="preserve"> will receive 2 bonus points on the first test. Office hours are for your benefit, so please make the most of them. If you are not able to make it to office hours during the times listed, please email me to schedule a more convenient appointment time. Email is reserved for brief communications. Please come to office hours if you have lengthy or complicated questions. </w:t>
      </w:r>
    </w:p>
    <w:p w14:paraId="17D933C8" w14:textId="773B8F2C" w:rsidR="00070279" w:rsidRPr="00C920CB" w:rsidRDefault="00070279" w:rsidP="00070279">
      <w:pPr>
        <w:spacing w:before="180" w:after="180"/>
        <w:rPr>
          <w:rFonts w:ascii="Garamond" w:hAnsi="Garamond"/>
          <w:color w:val="000000" w:themeColor="text1"/>
          <w:sz w:val="22"/>
          <w:szCs w:val="22"/>
        </w:rPr>
      </w:pPr>
      <w:r w:rsidRPr="00C920CB">
        <w:rPr>
          <w:rFonts w:ascii="Garamond" w:hAnsi="Garamond"/>
          <w:color w:val="000000" w:themeColor="text1"/>
          <w:sz w:val="22"/>
          <w:szCs w:val="22"/>
        </w:rPr>
        <w:t xml:space="preserve">Outside of class or office hours, please communicate with me through my campus email account, which I have provided at the top of the first page of this syllabus. Please do not hesitate to communicate with me via email with any questions, concerns, or comments. If “PLTC </w:t>
      </w:r>
      <w:r w:rsidR="00C249DD" w:rsidRPr="00C920CB">
        <w:rPr>
          <w:rFonts w:ascii="Garamond" w:hAnsi="Garamond"/>
          <w:color w:val="000000" w:themeColor="text1"/>
          <w:sz w:val="22"/>
          <w:szCs w:val="22"/>
        </w:rPr>
        <w:t>285</w:t>
      </w:r>
      <w:r w:rsidRPr="00C920CB">
        <w:rPr>
          <w:rFonts w:ascii="Garamond" w:hAnsi="Garamond"/>
          <w:color w:val="000000" w:themeColor="text1"/>
          <w:sz w:val="22"/>
          <w:szCs w:val="22"/>
        </w:rPr>
        <w:t xml:space="preserve">” is in your subject line, then I will do my best to respond to emails within twenty-four hours, Monday through Friday (longer on weekends). Note: If the subject line contains something else, a response might take longer. You should not expect immediate replies to emails sent after 5 pm on weekdays or emails sent on weekends. </w:t>
      </w:r>
    </w:p>
    <w:p w14:paraId="02A42FFD" w14:textId="77777777" w:rsidR="00070279" w:rsidRPr="00C920CB" w:rsidRDefault="00070279" w:rsidP="00070279">
      <w:pPr>
        <w:spacing w:before="180" w:after="180"/>
        <w:rPr>
          <w:rFonts w:ascii="Garamond" w:hAnsi="Garamond"/>
          <w:color w:val="000000" w:themeColor="text1"/>
          <w:sz w:val="22"/>
          <w:szCs w:val="22"/>
          <w:u w:val="single"/>
        </w:rPr>
      </w:pPr>
      <w:r w:rsidRPr="00C920CB">
        <w:rPr>
          <w:rFonts w:ascii="Garamond" w:hAnsi="Garamond"/>
          <w:b/>
          <w:bCs/>
          <w:color w:val="000000" w:themeColor="text1"/>
          <w:sz w:val="22"/>
          <w:szCs w:val="22"/>
          <w:u w:val="single"/>
        </w:rPr>
        <w:t>Class Decorum, Computers, and Phones</w:t>
      </w:r>
    </w:p>
    <w:p w14:paraId="6FD1B674" w14:textId="77777777" w:rsidR="00070279" w:rsidRPr="00C920CB" w:rsidRDefault="00070279" w:rsidP="00070279">
      <w:pPr>
        <w:spacing w:before="180" w:after="180"/>
        <w:rPr>
          <w:rFonts w:ascii="Garamond" w:hAnsi="Garamond"/>
          <w:color w:val="000000" w:themeColor="text1"/>
          <w:sz w:val="22"/>
          <w:szCs w:val="22"/>
        </w:rPr>
      </w:pPr>
      <w:r w:rsidRPr="00C920CB">
        <w:rPr>
          <w:rFonts w:ascii="Garamond" w:hAnsi="Garamond"/>
          <w:color w:val="000000" w:themeColor="text1"/>
          <w:sz w:val="22"/>
          <w:szCs w:val="22"/>
        </w:rPr>
        <w:t xml:space="preserve">This class is an environment where you should feel free and safe to offer their own thoughts and feelings on the issues and topics we discuss. All viewpoints are welcome in this classroom, but comments meant to intimidate, ridicule, or dismiss the contributions of others will not be tolerated. I expect all students to behave courteously to one another. </w:t>
      </w:r>
    </w:p>
    <w:p w14:paraId="5B516D2A" w14:textId="77777777" w:rsidR="00070279" w:rsidRPr="00C920CB" w:rsidRDefault="00070279" w:rsidP="000702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heme="minorHAnsi" w:hAnsi="Garamond"/>
          <w:sz w:val="22"/>
          <w:szCs w:val="22"/>
        </w:rPr>
      </w:pPr>
      <w:r w:rsidRPr="00C920CB">
        <w:rPr>
          <w:rFonts w:ascii="Garamond" w:eastAsiaTheme="minorHAnsi" w:hAnsi="Garamond"/>
          <w:sz w:val="22"/>
          <w:szCs w:val="22"/>
        </w:rPr>
        <w:t>The time we have together each week is short, so I want to focus on remaining present for each other during class. It is important to me that you learn from me, I from you, and you from other students. To that end, we will make being present in community with each other a core value of our class. We are all challenged these days by the ways that electronic devices can take our attention away from our surroundings. A significant body of research shows that students engaging in off-task behavior on their devices hurts the learning of peers sitting near them</w:t>
      </w:r>
    </w:p>
    <w:p w14:paraId="5DD5B9C0" w14:textId="77777777" w:rsidR="00070279" w:rsidRPr="00C920CB" w:rsidRDefault="00070279" w:rsidP="000702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heme="minorHAnsi" w:hAnsi="Garamond"/>
          <w:sz w:val="22"/>
          <w:szCs w:val="22"/>
        </w:rPr>
      </w:pPr>
      <w:r w:rsidRPr="00C920CB">
        <w:rPr>
          <w:rFonts w:ascii="Garamond" w:eastAsiaTheme="minorHAnsi" w:hAnsi="Garamond"/>
          <w:sz w:val="22"/>
          <w:szCs w:val="22"/>
        </w:rPr>
        <w:t xml:space="preserve"> </w:t>
      </w:r>
    </w:p>
    <w:p w14:paraId="07E4E0DA" w14:textId="146E37C2" w:rsidR="00424526" w:rsidRPr="00C920CB" w:rsidRDefault="00070279" w:rsidP="0042452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heme="minorHAnsi" w:hAnsi="Garamond"/>
          <w:sz w:val="22"/>
          <w:szCs w:val="22"/>
        </w:rPr>
      </w:pPr>
      <w:r w:rsidRPr="00C920CB">
        <w:rPr>
          <w:rFonts w:ascii="Garamond" w:eastAsiaTheme="minorHAnsi" w:hAnsi="Garamond"/>
          <w:sz w:val="22"/>
          <w:szCs w:val="22"/>
        </w:rPr>
        <w:t>This class depends on everyone’s active participation. If you are off task, you are depriving the class of your ideas and questions, and therefore depriving your peers of what they could learn from you. I want to cultivate a community in which we all show respect for one another by listening to each other. Ever felt frustrated or hurt from trying to talk to someone who was focused on their phone? Let’s prioritize each other in this classroom. For these reasons, the device policy for this course is as follows:</w:t>
      </w:r>
    </w:p>
    <w:p w14:paraId="25B245D9" w14:textId="7022F383" w:rsidR="00070279" w:rsidRPr="00C920CB" w:rsidRDefault="00070279">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Garamond" w:eastAsiaTheme="minorHAnsi" w:hAnsi="Garamond"/>
        </w:rPr>
      </w:pPr>
      <w:r w:rsidRPr="00C920CB">
        <w:rPr>
          <w:rFonts w:ascii="Garamond" w:eastAsiaTheme="minorHAnsi" w:hAnsi="Garamond"/>
        </w:rPr>
        <w:t>You may use laptops to read the texts and take notes in the course as you wish and as needed. If you use a laptop, close any tabs that are not related to the course and turn notifications to Do Not Disturb.</w:t>
      </w:r>
    </w:p>
    <w:p w14:paraId="432E4E67" w14:textId="77777777" w:rsidR="00070279" w:rsidRPr="00C920CB" w:rsidRDefault="00070279">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Garamond" w:eastAsiaTheme="minorHAnsi" w:hAnsi="Garamond"/>
        </w:rPr>
      </w:pPr>
      <w:r w:rsidRPr="00C920CB">
        <w:rPr>
          <w:rFonts w:ascii="Garamond" w:eastAsiaTheme="minorHAnsi" w:hAnsi="Garamond"/>
        </w:rPr>
        <w:lastRenderedPageBreak/>
        <w:t xml:space="preserve"> If you choose to read the works online and use your laptop in class, download the readings as PDFs from Lyceum and use Preview (Macs), Adobe Reader (free (</w:t>
      </w:r>
      <w:hyperlink r:id="rId12" w:history="1">
        <w:r w:rsidRPr="00C920CB">
          <w:rPr>
            <w:rFonts w:ascii="Garamond" w:eastAsiaTheme="minorHAnsi" w:hAnsi="Garamond"/>
          </w:rPr>
          <w:t>https://get.adobe.com/reader/</w:t>
        </w:r>
      </w:hyperlink>
      <w:r w:rsidRPr="00C920CB">
        <w:rPr>
          <w:rFonts w:ascii="Garamond" w:eastAsiaTheme="minorHAnsi" w:hAnsi="Garamond"/>
        </w:rPr>
        <w:t>)), or another software to take and save notes directly on the texts themselves.</w:t>
      </w:r>
    </w:p>
    <w:p w14:paraId="6282A493" w14:textId="77777777" w:rsidR="00070279" w:rsidRPr="00C920CB" w:rsidRDefault="00070279">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Garamond" w:eastAsiaTheme="minorHAnsi" w:hAnsi="Garamond"/>
        </w:rPr>
      </w:pPr>
      <w:r w:rsidRPr="00C920CB">
        <w:rPr>
          <w:rFonts w:ascii="Garamond" w:eastAsiaTheme="minorHAnsi" w:hAnsi="Garamond"/>
        </w:rPr>
        <w:t>Unless you need your phone out for a medical reason or a personal emergency, please keep your phone put away in a bag or pocket. Those continued flashes of light have been engineered to hijack your attention and can hurt your learning and that of your peers. If you have a smart watch, think about how you can avoid similar distractions from notifications.</w:t>
      </w:r>
    </w:p>
    <w:p w14:paraId="48F08F77" w14:textId="77777777" w:rsidR="00070279" w:rsidRPr="00C920CB" w:rsidRDefault="00070279">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Garamond" w:eastAsiaTheme="minorHAnsi" w:hAnsi="Garamond"/>
        </w:rPr>
      </w:pPr>
      <w:r w:rsidRPr="00C920CB">
        <w:rPr>
          <w:rFonts w:ascii="Garamond" w:eastAsiaTheme="minorHAnsi" w:hAnsi="Garamond"/>
        </w:rPr>
        <w:t xml:space="preserve"> There will be times in class when I want everyone to put their devices away and focus on some activity: a quick writing exercise, a discussion circle, a worksheet. In those activities, we will all close our laptops. </w:t>
      </w:r>
    </w:p>
    <w:p w14:paraId="4FBCAFEE" w14:textId="77777777" w:rsidR="00070279" w:rsidRPr="00C920CB" w:rsidRDefault="00070279">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Garamond" w:eastAsiaTheme="minorHAnsi" w:hAnsi="Garamond"/>
        </w:rPr>
      </w:pPr>
      <w:r w:rsidRPr="00C920CB">
        <w:rPr>
          <w:rFonts w:ascii="Garamond" w:eastAsiaTheme="minorHAnsi" w:hAnsi="Garamond"/>
        </w:rPr>
        <w:t xml:space="preserve">Finally, </w:t>
      </w:r>
      <w:proofErr w:type="gramStart"/>
      <w:r w:rsidRPr="00C920CB">
        <w:rPr>
          <w:rFonts w:ascii="Garamond" w:eastAsiaTheme="minorHAnsi" w:hAnsi="Garamond"/>
        </w:rPr>
        <w:t>in order to</w:t>
      </w:r>
      <w:proofErr w:type="gramEnd"/>
      <w:r w:rsidRPr="00C920CB">
        <w:rPr>
          <w:rFonts w:ascii="Garamond" w:eastAsiaTheme="minorHAnsi" w:hAnsi="Garamond"/>
        </w:rPr>
        <w:t xml:space="preserve"> show everyone that we are listening respectfully to one another, please remove any </w:t>
      </w:r>
      <w:proofErr w:type="spellStart"/>
      <w:r w:rsidRPr="00C920CB">
        <w:rPr>
          <w:rFonts w:ascii="Garamond" w:eastAsiaTheme="minorHAnsi" w:hAnsi="Garamond"/>
        </w:rPr>
        <w:t>AirPods</w:t>
      </w:r>
      <w:proofErr w:type="spellEnd"/>
      <w:r w:rsidRPr="00C920CB">
        <w:rPr>
          <w:rFonts w:ascii="Garamond" w:eastAsiaTheme="minorHAnsi" w:hAnsi="Garamond"/>
        </w:rPr>
        <w:t xml:space="preserve"> or earbuds at the start of class.</w:t>
      </w:r>
    </w:p>
    <w:p w14:paraId="14B6264A" w14:textId="77777777" w:rsidR="00070279" w:rsidRPr="00C920CB" w:rsidRDefault="00070279" w:rsidP="000702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heme="minorHAnsi" w:hAnsi="Garamond"/>
          <w:sz w:val="22"/>
          <w:szCs w:val="22"/>
        </w:rPr>
      </w:pPr>
      <w:r w:rsidRPr="00C920CB">
        <w:rPr>
          <w:rFonts w:ascii="Garamond" w:eastAsiaTheme="minorHAnsi" w:hAnsi="Garamond"/>
          <w:sz w:val="22"/>
          <w:szCs w:val="22"/>
        </w:rPr>
        <w:t> </w:t>
      </w:r>
    </w:p>
    <w:p w14:paraId="677DA58B" w14:textId="18507FB8" w:rsidR="00426515" w:rsidRPr="00C920CB" w:rsidRDefault="00070279" w:rsidP="0042452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heme="minorHAnsi" w:hAnsi="Garamond"/>
          <w:sz w:val="22"/>
          <w:szCs w:val="22"/>
        </w:rPr>
      </w:pPr>
      <w:r w:rsidRPr="00C920CB">
        <w:rPr>
          <w:rFonts w:ascii="Garamond" w:eastAsiaTheme="minorHAnsi" w:hAnsi="Garamond"/>
          <w:sz w:val="22"/>
          <w:szCs w:val="22"/>
        </w:rPr>
        <w:t>If anyone has an accommodation that would make any of these policies challenging, please let me know via email prior to our second class. I will make sure to modify the policy accordingly, and I am very happy to do this. We will revisit this policy at the midterm to check whether it is still working for everyone.</w:t>
      </w:r>
    </w:p>
    <w:p w14:paraId="12766B77" w14:textId="46C3FAE9" w:rsidR="00070279" w:rsidRPr="00C920CB" w:rsidRDefault="00070279" w:rsidP="00070279">
      <w:pPr>
        <w:spacing w:before="180" w:after="180"/>
        <w:rPr>
          <w:rFonts w:ascii="Garamond" w:hAnsi="Garamond"/>
          <w:b/>
          <w:bCs/>
          <w:color w:val="000000" w:themeColor="text1"/>
          <w:sz w:val="22"/>
          <w:szCs w:val="22"/>
          <w:u w:val="single"/>
        </w:rPr>
      </w:pPr>
      <w:r w:rsidRPr="00C920CB">
        <w:rPr>
          <w:rFonts w:ascii="Garamond" w:hAnsi="Garamond"/>
          <w:b/>
          <w:bCs/>
          <w:color w:val="000000" w:themeColor="text1"/>
          <w:sz w:val="22"/>
          <w:szCs w:val="22"/>
          <w:u w:val="single"/>
        </w:rPr>
        <w:t>Accessibility and Inclusion</w:t>
      </w:r>
    </w:p>
    <w:p w14:paraId="640580A8" w14:textId="77777777" w:rsidR="00070279" w:rsidRPr="00C920CB" w:rsidRDefault="00070279" w:rsidP="000702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olor w:val="000000" w:themeColor="text1"/>
          <w:sz w:val="22"/>
          <w:szCs w:val="22"/>
        </w:rPr>
      </w:pPr>
      <w:r w:rsidRPr="00C920CB">
        <w:rPr>
          <w:rFonts w:ascii="Garamond" w:hAnsi="Garamond"/>
          <w:color w:val="000000" w:themeColor="text1"/>
          <w:sz w:val="22"/>
          <w:szCs w:val="22"/>
        </w:rPr>
        <w:t>Bates College is committed to creating a learning environment that meets the needs of its diverse student body. If you anticipate or experience any barriers to learning in this course, please feel welcome to discuss your concerns with me. If you have a disability, or think you may have a disability, you may also want to meet with the Director of Accessible Education to begin this conversation or request an official accommodation. You can find more information about the Office of Accessible Education and Student Support here:</w:t>
      </w:r>
      <w:r w:rsidRPr="00C920CB">
        <w:rPr>
          <w:rStyle w:val="apple-converted-space"/>
          <w:rFonts w:ascii="Garamond" w:hAnsi="Garamond"/>
          <w:color w:val="000000" w:themeColor="text1"/>
          <w:sz w:val="22"/>
          <w:szCs w:val="22"/>
        </w:rPr>
        <w:t> </w:t>
      </w:r>
      <w:hyperlink r:id="rId13" w:history="1">
        <w:r w:rsidRPr="00C920CB">
          <w:rPr>
            <w:rStyle w:val="Hyperlink"/>
            <w:rFonts w:ascii="Garamond" w:hAnsi="Garamond"/>
            <w:color w:val="000000" w:themeColor="text1"/>
            <w:sz w:val="22"/>
            <w:szCs w:val="22"/>
          </w:rPr>
          <w:t>http://www.bates.edu/accessible-education/</w:t>
        </w:r>
      </w:hyperlink>
      <w:r w:rsidRPr="00C920CB">
        <w:rPr>
          <w:rFonts w:ascii="Garamond" w:hAnsi="Garamond"/>
          <w:color w:val="000000" w:themeColor="text1"/>
          <w:sz w:val="22"/>
          <w:szCs w:val="22"/>
        </w:rPr>
        <w:t>. If you have already been approved for accommodations through the Office of Accessible Education, please meet with me so we can develop an implementation plan together.</w:t>
      </w:r>
    </w:p>
    <w:p w14:paraId="4225915C" w14:textId="77777777" w:rsidR="00070279" w:rsidRPr="00C920CB" w:rsidRDefault="00070279" w:rsidP="000702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olor w:val="000000" w:themeColor="text1"/>
          <w:sz w:val="22"/>
          <w:szCs w:val="22"/>
        </w:rPr>
      </w:pPr>
    </w:p>
    <w:p w14:paraId="36465894" w14:textId="77777777" w:rsidR="00070279" w:rsidRPr="00C920CB" w:rsidRDefault="00070279" w:rsidP="000702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olor w:val="000000" w:themeColor="text1"/>
          <w:sz w:val="22"/>
          <w:szCs w:val="22"/>
        </w:rPr>
      </w:pPr>
      <w:r w:rsidRPr="00C920CB">
        <w:rPr>
          <w:rFonts w:ascii="Garamond" w:hAnsi="Garamond"/>
          <w:color w:val="000000" w:themeColor="text1"/>
          <w:sz w:val="22"/>
          <w:szCs w:val="22"/>
        </w:rPr>
        <w:t xml:space="preserve">Bates is committed to creating and fostering a learning and working environment based on open communication, mutual respect, and a celebration of “the transformative power of our differences.” If you encounter sexual harassment, sexual violence, or discrimination based on race, color, religion, age, national origin, ancestry, sex, sexual orientation, gender identity or expression, or disability, we encourage you to report it to Gwen </w:t>
      </w:r>
      <w:proofErr w:type="spellStart"/>
      <w:r w:rsidRPr="00C920CB">
        <w:rPr>
          <w:rFonts w:ascii="Garamond" w:hAnsi="Garamond"/>
          <w:color w:val="000000" w:themeColor="text1"/>
          <w:sz w:val="22"/>
          <w:szCs w:val="22"/>
        </w:rPr>
        <w:t>Lexow</w:t>
      </w:r>
      <w:proofErr w:type="spellEnd"/>
      <w:r w:rsidRPr="00C920CB">
        <w:rPr>
          <w:rFonts w:ascii="Garamond" w:hAnsi="Garamond"/>
          <w:color w:val="000000" w:themeColor="text1"/>
          <w:sz w:val="22"/>
          <w:szCs w:val="22"/>
        </w:rPr>
        <w:t xml:space="preserve">, Director of Title </w:t>
      </w:r>
      <w:proofErr w:type="gramStart"/>
      <w:r w:rsidRPr="00C920CB">
        <w:rPr>
          <w:rFonts w:ascii="Garamond" w:hAnsi="Garamond"/>
          <w:color w:val="000000" w:themeColor="text1"/>
          <w:sz w:val="22"/>
          <w:szCs w:val="22"/>
        </w:rPr>
        <w:t>IX</w:t>
      </w:r>
      <w:proofErr w:type="gramEnd"/>
      <w:r w:rsidRPr="00C920CB">
        <w:rPr>
          <w:rFonts w:ascii="Garamond" w:hAnsi="Garamond"/>
          <w:color w:val="000000" w:themeColor="text1"/>
          <w:sz w:val="22"/>
          <w:szCs w:val="22"/>
        </w:rPr>
        <w:t xml:space="preserve"> and Civil Rights Compliance, at glexow@bates.edu or 207-786-6445. Additional information, including a list of support resources, is available at bates.edu/sexual-respect and bates.edu/diversity-inclusion</w:t>
      </w:r>
    </w:p>
    <w:p w14:paraId="43C0FDA8" w14:textId="77777777" w:rsidR="00070279" w:rsidRPr="00C920CB" w:rsidRDefault="00070279" w:rsidP="000702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olor w:val="000000" w:themeColor="text1"/>
          <w:sz w:val="22"/>
          <w:szCs w:val="22"/>
        </w:rPr>
      </w:pPr>
    </w:p>
    <w:p w14:paraId="5DCFF257" w14:textId="77777777" w:rsidR="00070279" w:rsidRPr="00C920CB" w:rsidRDefault="00070279" w:rsidP="00070279">
      <w:pPr>
        <w:spacing w:after="240"/>
        <w:rPr>
          <w:rFonts w:ascii="Garamond" w:hAnsi="Garamond"/>
          <w:color w:val="000000" w:themeColor="text1"/>
          <w:sz w:val="22"/>
          <w:szCs w:val="22"/>
        </w:rPr>
      </w:pPr>
      <w:r w:rsidRPr="00C920CB">
        <w:rPr>
          <w:rFonts w:ascii="Garamond" w:hAnsi="Garamond"/>
          <w:color w:val="000000" w:themeColor="text1"/>
          <w:sz w:val="22"/>
          <w:szCs w:val="22"/>
        </w:rPr>
        <w:t>I care about your well-being and development and am available to discuss any concerns.  You should be aware that faculty are legally obligated to share disclosures of sexual violence, sexual harassment, relationship violence, and stalking with the college’s Title IX Officer to help ensure that your safety and welfare is being addressed. </w:t>
      </w:r>
    </w:p>
    <w:p w14:paraId="0D90EB6B" w14:textId="77777777" w:rsidR="00070279" w:rsidRPr="00C920CB" w:rsidRDefault="00070279" w:rsidP="000702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b/>
          <w:bCs/>
          <w:color w:val="000000" w:themeColor="text1"/>
          <w:sz w:val="22"/>
          <w:szCs w:val="22"/>
          <w:u w:val="single"/>
        </w:rPr>
      </w:pPr>
      <w:r w:rsidRPr="00C920CB">
        <w:rPr>
          <w:rFonts w:ascii="Garamond" w:hAnsi="Garamond"/>
          <w:b/>
          <w:bCs/>
          <w:color w:val="000000" w:themeColor="text1"/>
          <w:sz w:val="22"/>
          <w:szCs w:val="22"/>
          <w:u w:val="single"/>
        </w:rPr>
        <w:t>Academic Honesty</w:t>
      </w:r>
    </w:p>
    <w:p w14:paraId="0BA42C5C" w14:textId="77777777" w:rsidR="00070279" w:rsidRPr="00C920CB" w:rsidRDefault="00070279" w:rsidP="000702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olor w:val="000000" w:themeColor="text1"/>
          <w:sz w:val="22"/>
          <w:szCs w:val="22"/>
        </w:rPr>
      </w:pPr>
    </w:p>
    <w:p w14:paraId="344679A6" w14:textId="77777777" w:rsidR="00070279" w:rsidRPr="00C920CB" w:rsidRDefault="00070279" w:rsidP="000702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olor w:val="000000" w:themeColor="text1"/>
          <w:sz w:val="22"/>
          <w:szCs w:val="22"/>
        </w:rPr>
      </w:pPr>
      <w:r w:rsidRPr="00C920CB">
        <w:rPr>
          <w:rFonts w:ascii="Garamond" w:hAnsi="Garamond"/>
          <w:color w:val="000000" w:themeColor="text1"/>
          <w:sz w:val="22"/>
          <w:szCs w:val="22"/>
        </w:rPr>
        <w:t xml:space="preserve">Please cite your sources. If you take text or an idea from another book, article, website, etc., cite your source material with a proper footnote and/or bibliographic entry. Unacknowledged use of another’s work can result in allegations of misuse of sources and/or plagiarism.  If you have questions regarding proper citation formatting, e.g., Chicago style, please see Professor Williams, reference citation information on the course’s Lyceum cite, and see the </w:t>
      </w:r>
      <w:r w:rsidRPr="00C920CB">
        <w:rPr>
          <w:rFonts w:ascii="Garamond" w:hAnsi="Garamond"/>
          <w:i/>
          <w:color w:val="000000" w:themeColor="text1"/>
          <w:sz w:val="22"/>
          <w:szCs w:val="22"/>
        </w:rPr>
        <w:t>Bates College Guide to Working with Sources</w:t>
      </w:r>
      <w:r w:rsidRPr="00C920CB">
        <w:rPr>
          <w:rFonts w:ascii="Garamond" w:hAnsi="Garamond"/>
          <w:color w:val="000000" w:themeColor="text1"/>
          <w:sz w:val="22"/>
          <w:szCs w:val="22"/>
        </w:rPr>
        <w:t>: (</w:t>
      </w:r>
      <w:hyperlink r:id="rId14" w:history="1">
        <w:r w:rsidRPr="00C920CB">
          <w:rPr>
            <w:rStyle w:val="Hyperlink"/>
            <w:rFonts w:ascii="Garamond" w:hAnsi="Garamond"/>
            <w:color w:val="000000" w:themeColor="text1"/>
            <w:sz w:val="22"/>
            <w:szCs w:val="22"/>
          </w:rPr>
          <w:t>https://www.bates.edu/politics/plagarism-</w:t>
        </w:r>
        <w:r w:rsidRPr="00C920CB">
          <w:rPr>
            <w:rStyle w:val="Hyperlink"/>
            <w:rFonts w:ascii="Garamond" w:hAnsi="Garamond"/>
            <w:color w:val="000000" w:themeColor="text1"/>
            <w:sz w:val="22"/>
            <w:szCs w:val="22"/>
          </w:rPr>
          <w:lastRenderedPageBreak/>
          <w:t>and-academic-honesty/</w:t>
        </w:r>
      </w:hyperlink>
      <w:r w:rsidRPr="00C920CB">
        <w:rPr>
          <w:rFonts w:ascii="Garamond" w:hAnsi="Garamond"/>
          <w:color w:val="000000" w:themeColor="text1"/>
          <w:sz w:val="22"/>
          <w:szCs w:val="22"/>
        </w:rPr>
        <w:t xml:space="preserve">). Citation is not only the proper thing to do, but it also establishes your position in an intellectual conversation that builds on the work of others. </w:t>
      </w:r>
    </w:p>
    <w:p w14:paraId="0EB59FF0" w14:textId="77777777" w:rsidR="00070279" w:rsidRPr="00C920CB" w:rsidRDefault="00070279" w:rsidP="000702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olor w:val="000000" w:themeColor="text1"/>
          <w:sz w:val="22"/>
          <w:szCs w:val="22"/>
        </w:rPr>
      </w:pPr>
    </w:p>
    <w:p w14:paraId="68C56A5D" w14:textId="77777777" w:rsidR="00070279" w:rsidRPr="00C920CB" w:rsidRDefault="00070279" w:rsidP="000702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olor w:val="000000" w:themeColor="text1"/>
          <w:sz w:val="22"/>
          <w:szCs w:val="22"/>
        </w:rPr>
      </w:pPr>
      <w:r w:rsidRPr="00C920CB">
        <w:rPr>
          <w:rFonts w:ascii="Garamond" w:hAnsi="Garamond"/>
          <w:color w:val="000000" w:themeColor="text1"/>
          <w:sz w:val="22"/>
          <w:szCs w:val="22"/>
        </w:rPr>
        <w:t xml:space="preserve">Your academic work is governed by The Bates College Statement on Academic Integrity found here: </w:t>
      </w:r>
      <w:hyperlink r:id="rId15" w:history="1">
        <w:r w:rsidRPr="00C920CB">
          <w:rPr>
            <w:rStyle w:val="Hyperlink"/>
            <w:rFonts w:ascii="Garamond" w:hAnsi="Garamond"/>
            <w:color w:val="000000" w:themeColor="text1"/>
            <w:sz w:val="22"/>
            <w:szCs w:val="22"/>
          </w:rPr>
          <w:t>http://www.bates.edu/student-affairs/student-conduct/academic-integrity-policy/</w:t>
        </w:r>
      </w:hyperlink>
      <w:r w:rsidRPr="00C920CB">
        <w:rPr>
          <w:rFonts w:ascii="Garamond" w:hAnsi="Garamond"/>
          <w:color w:val="000000" w:themeColor="text1"/>
          <w:sz w:val="22"/>
          <w:szCs w:val="22"/>
        </w:rPr>
        <w:t xml:space="preserve">and by any additional standards I set in this syllabus or in individual assignments. The Statement on Academic Integrity provides a fuller discussion of academic integrity and definitions of plagiarism, misuse of sources, and cheating. You are responsible for reading the Statement carefully and abiding by its terms. Violations of academic integrity are serious and can result in severe consequences at both the course and college levels. Depending on the circumstances of the violation, I will assign a failing grade for the assignment and/or the course, require work to be redone, and/or impose other consequences; in addition, I may refer the matter to the Dean of Students for possible institutional action. </w:t>
      </w:r>
    </w:p>
    <w:p w14:paraId="788E6A1E" w14:textId="77777777" w:rsidR="00070279" w:rsidRPr="00C920CB" w:rsidRDefault="00070279" w:rsidP="000702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olor w:val="000000" w:themeColor="text1"/>
          <w:sz w:val="22"/>
          <w:szCs w:val="22"/>
        </w:rPr>
      </w:pPr>
    </w:p>
    <w:p w14:paraId="0A89F62A" w14:textId="09CAC466" w:rsidR="00070279" w:rsidRPr="00C920CB" w:rsidRDefault="00070279" w:rsidP="000702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olor w:val="000000" w:themeColor="text1"/>
          <w:sz w:val="22"/>
          <w:szCs w:val="22"/>
        </w:rPr>
      </w:pPr>
      <w:r w:rsidRPr="00C920CB">
        <w:rPr>
          <w:rFonts w:ascii="Garamond" w:hAnsi="Garamond"/>
          <w:color w:val="000000" w:themeColor="text1"/>
          <w:sz w:val="22"/>
          <w:szCs w:val="22"/>
        </w:rPr>
        <w:t xml:space="preserve">You </w:t>
      </w:r>
      <w:r w:rsidRPr="00C920CB">
        <w:rPr>
          <w:rFonts w:ascii="Garamond" w:hAnsi="Garamond"/>
          <w:b/>
          <w:bCs/>
          <w:color w:val="000000" w:themeColor="text1"/>
          <w:sz w:val="22"/>
          <w:szCs w:val="22"/>
        </w:rPr>
        <w:t xml:space="preserve">may not </w:t>
      </w:r>
      <w:r w:rsidRPr="00C920CB">
        <w:rPr>
          <w:rFonts w:ascii="Garamond" w:hAnsi="Garamond"/>
          <w:color w:val="000000" w:themeColor="text1"/>
          <w:sz w:val="22"/>
          <w:szCs w:val="22"/>
        </w:rPr>
        <w:t xml:space="preserve">use Artificial Intelligence (AI) technology, including </w:t>
      </w:r>
      <w:proofErr w:type="spellStart"/>
      <w:r w:rsidRPr="00C920CB">
        <w:rPr>
          <w:rFonts w:ascii="Garamond" w:hAnsi="Garamond"/>
          <w:color w:val="000000" w:themeColor="text1"/>
          <w:sz w:val="22"/>
          <w:szCs w:val="22"/>
        </w:rPr>
        <w:t>ChatGPT</w:t>
      </w:r>
      <w:proofErr w:type="spellEnd"/>
      <w:r w:rsidRPr="00C920CB">
        <w:rPr>
          <w:rFonts w:ascii="Garamond" w:hAnsi="Garamond"/>
          <w:color w:val="000000" w:themeColor="text1"/>
          <w:sz w:val="22"/>
          <w:szCs w:val="22"/>
        </w:rPr>
        <w:t xml:space="preserve">, to assist with work in this course unless I explicitly grant permission to do so. </w:t>
      </w:r>
    </w:p>
    <w:p w14:paraId="69B56712" w14:textId="77777777" w:rsidR="00070279" w:rsidRPr="00C920CB" w:rsidRDefault="00070279" w:rsidP="00070279">
      <w:pPr>
        <w:spacing w:before="180" w:after="180"/>
        <w:rPr>
          <w:rFonts w:ascii="Garamond" w:hAnsi="Garamond"/>
          <w:color w:val="000000" w:themeColor="text1"/>
          <w:sz w:val="22"/>
          <w:szCs w:val="22"/>
          <w:u w:val="single"/>
        </w:rPr>
      </w:pPr>
      <w:r w:rsidRPr="00C920CB">
        <w:rPr>
          <w:rFonts w:ascii="Garamond" w:hAnsi="Garamond"/>
          <w:b/>
          <w:bCs/>
          <w:color w:val="000000" w:themeColor="text1"/>
          <w:sz w:val="22"/>
          <w:szCs w:val="22"/>
          <w:u w:val="single"/>
        </w:rPr>
        <w:t>Writing and Tutoring Support</w:t>
      </w:r>
    </w:p>
    <w:p w14:paraId="696AF19D" w14:textId="334B4580" w:rsidR="00426515" w:rsidRPr="00C920CB" w:rsidRDefault="00070279" w:rsidP="009E24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olor w:val="000000" w:themeColor="text1"/>
          <w:sz w:val="22"/>
          <w:szCs w:val="22"/>
        </w:rPr>
      </w:pPr>
      <w:r w:rsidRPr="00C920CB">
        <w:rPr>
          <w:rFonts w:ascii="Garamond" w:hAnsi="Garamond"/>
          <w:color w:val="000000" w:themeColor="text1"/>
          <w:sz w:val="22"/>
          <w:szCs w:val="22"/>
        </w:rPr>
        <w:t xml:space="preserve">Tutoring and writing support are available at Bates for no additional cost to students. The Student Academic Support Center (SASC) and the Student Writing and Language Center (SWLC) </w:t>
      </w:r>
      <w:proofErr w:type="gramStart"/>
      <w:r w:rsidRPr="00C920CB">
        <w:rPr>
          <w:rFonts w:ascii="Garamond" w:hAnsi="Garamond"/>
          <w:color w:val="000000" w:themeColor="text1"/>
          <w:sz w:val="22"/>
          <w:szCs w:val="22"/>
        </w:rPr>
        <w:t>are located in</w:t>
      </w:r>
      <w:proofErr w:type="gramEnd"/>
      <w:r w:rsidRPr="00C920CB">
        <w:rPr>
          <w:rFonts w:ascii="Garamond" w:hAnsi="Garamond"/>
          <w:color w:val="000000" w:themeColor="text1"/>
          <w:sz w:val="22"/>
          <w:szCs w:val="22"/>
        </w:rPr>
        <w:t xml:space="preserve"> the Peer Learning Commons (PLC) on the Ground Floor of Ladd Library and offer both drop-in meetings and appointments. For more information see </w:t>
      </w:r>
      <w:hyperlink r:id="rId16" w:history="1">
        <w:r w:rsidRPr="00C920CB">
          <w:rPr>
            <w:rStyle w:val="Hyperlink"/>
            <w:rFonts w:ascii="Garamond" w:hAnsi="Garamond"/>
            <w:color w:val="000000" w:themeColor="text1"/>
            <w:sz w:val="22"/>
            <w:szCs w:val="22"/>
          </w:rPr>
          <w:t>SWLC</w:t>
        </w:r>
      </w:hyperlink>
      <w:r w:rsidRPr="00C920CB">
        <w:rPr>
          <w:rFonts w:ascii="Garamond" w:hAnsi="Garamond"/>
          <w:color w:val="000000" w:themeColor="text1"/>
          <w:sz w:val="22"/>
          <w:szCs w:val="22"/>
        </w:rPr>
        <w:t xml:space="preserve"> and </w:t>
      </w:r>
      <w:hyperlink r:id="rId17" w:history="1">
        <w:r w:rsidRPr="00C920CB">
          <w:rPr>
            <w:rStyle w:val="Hyperlink"/>
            <w:rFonts w:ascii="Garamond" w:hAnsi="Garamond"/>
            <w:color w:val="000000" w:themeColor="text1"/>
            <w:sz w:val="22"/>
            <w:szCs w:val="22"/>
          </w:rPr>
          <w:t>SASC</w:t>
        </w:r>
      </w:hyperlink>
      <w:r w:rsidRPr="00C920CB">
        <w:rPr>
          <w:rFonts w:ascii="Garamond" w:hAnsi="Garamond"/>
          <w:color w:val="000000" w:themeColor="text1"/>
          <w:sz w:val="22"/>
          <w:szCs w:val="22"/>
        </w:rPr>
        <w:t>.</w:t>
      </w:r>
    </w:p>
    <w:p w14:paraId="5C20D12C" w14:textId="30F606AD" w:rsidR="00FE038B" w:rsidRPr="00C920CB" w:rsidRDefault="00FE038B" w:rsidP="00FE038B">
      <w:pPr>
        <w:spacing w:before="180" w:after="180"/>
        <w:rPr>
          <w:rFonts w:ascii="Garamond" w:hAnsi="Garamond"/>
          <w:color w:val="2D3B45"/>
          <w:sz w:val="22"/>
          <w:szCs w:val="22"/>
          <w:u w:val="single"/>
        </w:rPr>
      </w:pPr>
      <w:r w:rsidRPr="00C920CB">
        <w:rPr>
          <w:rFonts w:ascii="Garamond" w:hAnsi="Garamond"/>
          <w:b/>
          <w:bCs/>
          <w:color w:val="2D3B45"/>
          <w:sz w:val="22"/>
          <w:szCs w:val="22"/>
          <w:u w:val="single"/>
        </w:rPr>
        <w:t>Required Text </w:t>
      </w:r>
    </w:p>
    <w:p w14:paraId="720576DF" w14:textId="77777777" w:rsidR="00FE038B" w:rsidRPr="00C920CB" w:rsidRDefault="00FE038B" w:rsidP="00FE038B">
      <w:pPr>
        <w:spacing w:before="180" w:after="180"/>
        <w:rPr>
          <w:rFonts w:ascii="Garamond" w:hAnsi="Garamond"/>
          <w:color w:val="2D3B45"/>
          <w:sz w:val="22"/>
          <w:szCs w:val="22"/>
        </w:rPr>
      </w:pPr>
      <w:r w:rsidRPr="00C920CB">
        <w:rPr>
          <w:rFonts w:ascii="Garamond" w:hAnsi="Garamond"/>
          <w:color w:val="2D3B45"/>
          <w:sz w:val="22"/>
          <w:szCs w:val="22"/>
        </w:rPr>
        <w:t xml:space="preserve">Corley, Pamela C., </w:t>
      </w:r>
      <w:proofErr w:type="spellStart"/>
      <w:r w:rsidRPr="00C920CB">
        <w:rPr>
          <w:rFonts w:ascii="Garamond" w:hAnsi="Garamond"/>
          <w:color w:val="2D3B45"/>
          <w:sz w:val="22"/>
          <w:szCs w:val="22"/>
        </w:rPr>
        <w:t>Artemus</w:t>
      </w:r>
      <w:proofErr w:type="spellEnd"/>
      <w:r w:rsidRPr="00C920CB">
        <w:rPr>
          <w:rFonts w:ascii="Garamond" w:hAnsi="Garamond"/>
          <w:color w:val="2D3B45"/>
          <w:sz w:val="22"/>
          <w:szCs w:val="22"/>
        </w:rPr>
        <w:t xml:space="preserve"> Ward, and Wendy L. </w:t>
      </w:r>
      <w:proofErr w:type="spellStart"/>
      <w:r w:rsidRPr="00C920CB">
        <w:rPr>
          <w:rFonts w:ascii="Garamond" w:hAnsi="Garamond"/>
          <w:color w:val="2D3B45"/>
          <w:sz w:val="22"/>
          <w:szCs w:val="22"/>
        </w:rPr>
        <w:t>Martinek</w:t>
      </w:r>
      <w:proofErr w:type="spellEnd"/>
      <w:r w:rsidRPr="00C920CB">
        <w:rPr>
          <w:rFonts w:ascii="Garamond" w:hAnsi="Garamond"/>
          <w:color w:val="2D3B45"/>
          <w:sz w:val="22"/>
          <w:szCs w:val="22"/>
        </w:rPr>
        <w:t>. 2016. </w:t>
      </w:r>
      <w:r w:rsidRPr="00C920CB">
        <w:rPr>
          <w:rFonts w:ascii="Garamond" w:hAnsi="Garamond"/>
          <w:i/>
          <w:iCs/>
          <w:color w:val="2D3B45"/>
          <w:sz w:val="22"/>
          <w:szCs w:val="22"/>
        </w:rPr>
        <w:t>American Judicial Process: Myth and Reality in Law and Courts</w:t>
      </w:r>
      <w:r w:rsidRPr="00C920CB">
        <w:rPr>
          <w:rFonts w:ascii="Garamond" w:hAnsi="Garamond"/>
          <w:color w:val="2D3B45"/>
          <w:sz w:val="22"/>
          <w:szCs w:val="22"/>
        </w:rPr>
        <w:t>.</w:t>
      </w:r>
      <w:r w:rsidRPr="00C920CB">
        <w:rPr>
          <w:rFonts w:ascii="Garamond" w:hAnsi="Garamond"/>
          <w:i/>
          <w:iCs/>
          <w:color w:val="2D3B45"/>
          <w:sz w:val="22"/>
          <w:szCs w:val="22"/>
        </w:rPr>
        <w:t> </w:t>
      </w:r>
      <w:r w:rsidRPr="00C920CB">
        <w:rPr>
          <w:rFonts w:ascii="Garamond" w:hAnsi="Garamond"/>
          <w:color w:val="2D3B45"/>
          <w:sz w:val="22"/>
          <w:szCs w:val="22"/>
        </w:rPr>
        <w:t>Routledge. ISBN: 978-0-415-53298-73.</w:t>
      </w:r>
    </w:p>
    <w:p w14:paraId="0A47F1B8" w14:textId="66864BC9" w:rsidR="00FE038B" w:rsidRDefault="00FE038B" w:rsidP="00FE038B">
      <w:pPr>
        <w:rPr>
          <w:rFonts w:ascii="Garamond" w:hAnsi="Garamond"/>
          <w:b/>
          <w:bCs/>
          <w:color w:val="000000" w:themeColor="text1"/>
          <w:sz w:val="22"/>
          <w:szCs w:val="22"/>
        </w:rPr>
      </w:pPr>
      <w:r w:rsidRPr="00C920CB">
        <w:rPr>
          <w:rFonts w:ascii="Garamond" w:hAnsi="Garamond"/>
          <w:color w:val="000000" w:themeColor="text1"/>
          <w:sz w:val="22"/>
          <w:szCs w:val="22"/>
        </w:rPr>
        <w:t>The</w:t>
      </w:r>
      <w:r w:rsidRPr="00C920CB">
        <w:rPr>
          <w:rFonts w:ascii="Garamond" w:hAnsi="Garamond"/>
          <w:color w:val="000000" w:themeColor="text1"/>
          <w:spacing w:val="-16"/>
          <w:sz w:val="22"/>
          <w:szCs w:val="22"/>
        </w:rPr>
        <w:t xml:space="preserve"> </w:t>
      </w:r>
      <w:r w:rsidRPr="00C920CB">
        <w:rPr>
          <w:rFonts w:ascii="Garamond" w:hAnsi="Garamond"/>
          <w:color w:val="000000" w:themeColor="text1"/>
          <w:sz w:val="22"/>
          <w:szCs w:val="22"/>
        </w:rPr>
        <w:t>above</w:t>
      </w:r>
      <w:r w:rsidRPr="00C920CB">
        <w:rPr>
          <w:rFonts w:ascii="Garamond" w:hAnsi="Garamond"/>
          <w:color w:val="000000" w:themeColor="text1"/>
          <w:spacing w:val="-15"/>
          <w:sz w:val="22"/>
          <w:szCs w:val="22"/>
        </w:rPr>
        <w:t xml:space="preserve"> </w:t>
      </w:r>
      <w:r w:rsidRPr="00C920CB">
        <w:rPr>
          <w:rFonts w:ascii="Garamond" w:hAnsi="Garamond"/>
          <w:color w:val="000000" w:themeColor="text1"/>
          <w:sz w:val="22"/>
          <w:szCs w:val="22"/>
        </w:rPr>
        <w:t>text</w:t>
      </w:r>
      <w:r w:rsidRPr="00C920CB">
        <w:rPr>
          <w:rFonts w:ascii="Garamond" w:hAnsi="Garamond"/>
          <w:color w:val="000000" w:themeColor="text1"/>
          <w:spacing w:val="-16"/>
          <w:sz w:val="22"/>
          <w:szCs w:val="22"/>
        </w:rPr>
        <w:t xml:space="preserve"> </w:t>
      </w:r>
      <w:r w:rsidRPr="00C920CB">
        <w:rPr>
          <w:rFonts w:ascii="Garamond" w:hAnsi="Garamond"/>
          <w:color w:val="000000" w:themeColor="text1"/>
          <w:sz w:val="22"/>
          <w:szCs w:val="22"/>
        </w:rPr>
        <w:t>is</w:t>
      </w:r>
      <w:r w:rsidRPr="00C920CB">
        <w:rPr>
          <w:rFonts w:ascii="Garamond" w:hAnsi="Garamond"/>
          <w:color w:val="000000" w:themeColor="text1"/>
          <w:spacing w:val="-16"/>
          <w:sz w:val="22"/>
          <w:szCs w:val="22"/>
        </w:rPr>
        <w:t xml:space="preserve"> </w:t>
      </w:r>
      <w:r w:rsidRPr="00C920CB">
        <w:rPr>
          <w:rFonts w:ascii="Garamond" w:hAnsi="Garamond"/>
          <w:color w:val="000000" w:themeColor="text1"/>
          <w:sz w:val="22"/>
          <w:szCs w:val="22"/>
        </w:rPr>
        <w:t>required</w:t>
      </w:r>
      <w:r w:rsidRPr="00C920CB">
        <w:rPr>
          <w:rFonts w:ascii="Garamond" w:hAnsi="Garamond"/>
          <w:color w:val="000000" w:themeColor="text1"/>
          <w:spacing w:val="-15"/>
          <w:sz w:val="22"/>
          <w:szCs w:val="22"/>
        </w:rPr>
        <w:t xml:space="preserve"> </w:t>
      </w:r>
      <w:r w:rsidRPr="00C920CB">
        <w:rPr>
          <w:rFonts w:ascii="Garamond" w:hAnsi="Garamond"/>
          <w:color w:val="000000" w:themeColor="text1"/>
          <w:sz w:val="22"/>
          <w:szCs w:val="22"/>
        </w:rPr>
        <w:t>and</w:t>
      </w:r>
      <w:r w:rsidRPr="00C920CB">
        <w:rPr>
          <w:rFonts w:ascii="Garamond" w:hAnsi="Garamond"/>
          <w:color w:val="000000" w:themeColor="text1"/>
          <w:spacing w:val="-16"/>
          <w:sz w:val="22"/>
          <w:szCs w:val="22"/>
        </w:rPr>
        <w:t xml:space="preserve"> </w:t>
      </w:r>
      <w:r w:rsidRPr="00C920CB">
        <w:rPr>
          <w:rFonts w:ascii="Garamond" w:hAnsi="Garamond"/>
          <w:color w:val="000000" w:themeColor="text1"/>
          <w:sz w:val="22"/>
          <w:szCs w:val="22"/>
        </w:rPr>
        <w:t>can</w:t>
      </w:r>
      <w:r w:rsidRPr="00C920CB">
        <w:rPr>
          <w:rFonts w:ascii="Garamond" w:hAnsi="Garamond"/>
          <w:color w:val="000000" w:themeColor="text1"/>
          <w:spacing w:val="-15"/>
          <w:sz w:val="22"/>
          <w:szCs w:val="22"/>
        </w:rPr>
        <w:t xml:space="preserve"> </w:t>
      </w:r>
      <w:r w:rsidRPr="00C920CB">
        <w:rPr>
          <w:rFonts w:ascii="Garamond" w:hAnsi="Garamond"/>
          <w:color w:val="000000" w:themeColor="text1"/>
          <w:sz w:val="22"/>
          <w:szCs w:val="22"/>
        </w:rPr>
        <w:t>be</w:t>
      </w:r>
      <w:r w:rsidRPr="00C920CB">
        <w:rPr>
          <w:rFonts w:ascii="Garamond" w:hAnsi="Garamond"/>
          <w:color w:val="000000" w:themeColor="text1"/>
          <w:spacing w:val="-16"/>
          <w:sz w:val="22"/>
          <w:szCs w:val="22"/>
        </w:rPr>
        <w:t xml:space="preserve"> </w:t>
      </w:r>
      <w:r w:rsidRPr="00C920CB">
        <w:rPr>
          <w:rFonts w:ascii="Garamond" w:hAnsi="Garamond"/>
          <w:color w:val="000000" w:themeColor="text1"/>
          <w:sz w:val="22"/>
          <w:szCs w:val="22"/>
        </w:rPr>
        <w:t>purchased</w:t>
      </w:r>
      <w:r w:rsidRPr="00C920CB">
        <w:rPr>
          <w:rFonts w:ascii="Garamond" w:hAnsi="Garamond"/>
          <w:color w:val="000000" w:themeColor="text1"/>
          <w:spacing w:val="-15"/>
          <w:sz w:val="22"/>
          <w:szCs w:val="22"/>
        </w:rPr>
        <w:t xml:space="preserve"> </w:t>
      </w:r>
      <w:r w:rsidRPr="00C920CB">
        <w:rPr>
          <w:rFonts w:ascii="Garamond" w:hAnsi="Garamond"/>
          <w:color w:val="000000" w:themeColor="text1"/>
          <w:sz w:val="22"/>
          <w:szCs w:val="22"/>
        </w:rPr>
        <w:t>at</w:t>
      </w:r>
      <w:r w:rsidRPr="00C920CB">
        <w:rPr>
          <w:rFonts w:ascii="Garamond" w:hAnsi="Garamond"/>
          <w:color w:val="000000" w:themeColor="text1"/>
          <w:spacing w:val="-16"/>
          <w:sz w:val="22"/>
          <w:szCs w:val="22"/>
        </w:rPr>
        <w:t xml:space="preserve"> </w:t>
      </w:r>
      <w:r w:rsidRPr="00C920CB">
        <w:rPr>
          <w:rFonts w:ascii="Garamond" w:hAnsi="Garamond"/>
          <w:color w:val="000000" w:themeColor="text1"/>
          <w:sz w:val="22"/>
          <w:szCs w:val="22"/>
        </w:rPr>
        <w:t>the Bates College</w:t>
      </w:r>
      <w:r w:rsidRPr="00C920CB">
        <w:rPr>
          <w:rFonts w:ascii="Garamond" w:hAnsi="Garamond"/>
          <w:color w:val="000000" w:themeColor="text1"/>
          <w:spacing w:val="-16"/>
          <w:sz w:val="22"/>
          <w:szCs w:val="22"/>
        </w:rPr>
        <w:t xml:space="preserve"> </w:t>
      </w:r>
      <w:r w:rsidRPr="00C920CB">
        <w:rPr>
          <w:rFonts w:ascii="Garamond" w:hAnsi="Garamond"/>
          <w:color w:val="000000" w:themeColor="text1"/>
          <w:sz w:val="22"/>
          <w:szCs w:val="22"/>
        </w:rPr>
        <w:t>Store.</w:t>
      </w:r>
      <w:r w:rsidR="00402A3D" w:rsidRPr="00C920CB">
        <w:rPr>
          <w:rFonts w:ascii="Garamond" w:hAnsi="Garamond"/>
          <w:color w:val="000000" w:themeColor="text1"/>
          <w:sz w:val="22"/>
          <w:szCs w:val="22"/>
        </w:rPr>
        <w:t xml:space="preserve"> Please feel free to purchase the book from any third-party seller. An </w:t>
      </w:r>
      <w:proofErr w:type="spellStart"/>
      <w:r w:rsidR="00402A3D" w:rsidRPr="00C920CB">
        <w:rPr>
          <w:rFonts w:ascii="Garamond" w:hAnsi="Garamond"/>
          <w:color w:val="000000" w:themeColor="text1"/>
          <w:sz w:val="22"/>
          <w:szCs w:val="22"/>
        </w:rPr>
        <w:t>ebook</w:t>
      </w:r>
      <w:proofErr w:type="spellEnd"/>
      <w:r w:rsidR="00402A3D" w:rsidRPr="00C920CB">
        <w:rPr>
          <w:rFonts w:ascii="Garamond" w:hAnsi="Garamond"/>
          <w:color w:val="000000" w:themeColor="text1"/>
          <w:sz w:val="22"/>
          <w:szCs w:val="22"/>
        </w:rPr>
        <w:t xml:space="preserve"> version is fine.</w:t>
      </w:r>
      <w:r w:rsidRPr="00C920CB">
        <w:rPr>
          <w:rFonts w:ascii="Garamond" w:hAnsi="Garamond"/>
          <w:color w:val="000000" w:themeColor="text1"/>
          <w:sz w:val="22"/>
          <w:szCs w:val="22"/>
        </w:rPr>
        <w:t xml:space="preserve"> </w:t>
      </w:r>
      <w:r w:rsidR="00402A3D" w:rsidRPr="00C920CB">
        <w:rPr>
          <w:rFonts w:ascii="Garamond" w:eastAsiaTheme="minorHAnsi" w:hAnsi="Garamond"/>
          <w:sz w:val="22"/>
          <w:szCs w:val="22"/>
        </w:rPr>
        <w:t>The</w:t>
      </w:r>
      <w:r w:rsidR="00E61962" w:rsidRPr="00C920CB">
        <w:rPr>
          <w:rFonts w:ascii="Garamond" w:eastAsiaTheme="minorHAnsi" w:hAnsi="Garamond"/>
          <w:sz w:val="22"/>
          <w:szCs w:val="22"/>
        </w:rPr>
        <w:t xml:space="preserve"> book required for purchase </w:t>
      </w:r>
      <w:r w:rsidR="00402A3D" w:rsidRPr="00C920CB">
        <w:rPr>
          <w:rFonts w:ascii="Garamond" w:eastAsiaTheme="minorHAnsi" w:hAnsi="Garamond"/>
          <w:sz w:val="22"/>
          <w:szCs w:val="22"/>
        </w:rPr>
        <w:t>is also</w:t>
      </w:r>
      <w:r w:rsidR="00E61962" w:rsidRPr="00C920CB">
        <w:rPr>
          <w:rFonts w:ascii="Garamond" w:eastAsiaTheme="minorHAnsi" w:hAnsi="Garamond"/>
          <w:sz w:val="22"/>
          <w:szCs w:val="22"/>
        </w:rPr>
        <w:t xml:space="preserve"> in the library’s </w:t>
      </w:r>
      <w:r w:rsidR="00402A3D" w:rsidRPr="00C920CB">
        <w:rPr>
          <w:rFonts w:ascii="Garamond" w:eastAsiaTheme="minorHAnsi" w:hAnsi="Garamond"/>
          <w:sz w:val="22"/>
          <w:szCs w:val="22"/>
        </w:rPr>
        <w:t>e</w:t>
      </w:r>
      <w:r w:rsidR="00E61962" w:rsidRPr="00C920CB">
        <w:rPr>
          <w:rFonts w:ascii="Garamond" w:eastAsiaTheme="minorHAnsi" w:hAnsi="Garamond"/>
          <w:sz w:val="22"/>
          <w:szCs w:val="22"/>
        </w:rPr>
        <w:t xml:space="preserve"> reserves</w:t>
      </w:r>
      <w:r w:rsidR="00402A3D" w:rsidRPr="00C920CB">
        <w:rPr>
          <w:rFonts w:ascii="Garamond" w:eastAsiaTheme="minorHAnsi" w:hAnsi="Garamond"/>
          <w:sz w:val="22"/>
          <w:szCs w:val="22"/>
        </w:rPr>
        <w:t xml:space="preserve"> for our course</w:t>
      </w:r>
      <w:r w:rsidR="00E61962" w:rsidRPr="00C920CB">
        <w:rPr>
          <w:rFonts w:ascii="Garamond" w:eastAsiaTheme="minorHAnsi" w:hAnsi="Garamond"/>
          <w:sz w:val="22"/>
          <w:szCs w:val="22"/>
        </w:rPr>
        <w:t xml:space="preserve">. If you have a financial aid package that includes aid for books, you need to 1) talk to Student Financial Services and get them to send a credit or balance for books to the Bates Bookstore and then 2) go to the </w:t>
      </w:r>
      <w:proofErr w:type="gramStart"/>
      <w:r w:rsidR="00E61962" w:rsidRPr="00C920CB">
        <w:rPr>
          <w:rFonts w:ascii="Garamond" w:eastAsiaTheme="minorHAnsi" w:hAnsi="Garamond"/>
          <w:sz w:val="22"/>
          <w:szCs w:val="22"/>
        </w:rPr>
        <w:t>Bookstore</w:t>
      </w:r>
      <w:proofErr w:type="gramEnd"/>
      <w:r w:rsidR="00E61962" w:rsidRPr="00C920CB">
        <w:rPr>
          <w:rFonts w:ascii="Garamond" w:eastAsiaTheme="minorHAnsi" w:hAnsi="Garamond"/>
          <w:sz w:val="22"/>
          <w:szCs w:val="22"/>
        </w:rPr>
        <w:t xml:space="preserve"> and ask them to use that credit or balance. </w:t>
      </w:r>
      <w:r w:rsidRPr="00C920CB">
        <w:rPr>
          <w:rFonts w:ascii="Garamond" w:hAnsi="Garamond"/>
          <w:color w:val="000000"/>
          <w:sz w:val="22"/>
          <w:szCs w:val="22"/>
        </w:rPr>
        <w:t>The library guarantees that one copy of each required text for this course is on reserve. The reserve desk is on the 1st floor of Ladd Library where the check-out desk is located.</w:t>
      </w:r>
      <w:r w:rsidRPr="00C920CB">
        <w:rPr>
          <w:rFonts w:ascii="Garamond" w:hAnsi="Garamond"/>
          <w:sz w:val="22"/>
          <w:szCs w:val="22"/>
        </w:rPr>
        <w:t xml:space="preserve"> </w:t>
      </w:r>
      <w:r w:rsidRPr="00C920CB">
        <w:rPr>
          <w:rFonts w:ascii="Garamond" w:hAnsi="Garamond"/>
          <w:color w:val="000000" w:themeColor="text1"/>
          <w:sz w:val="22"/>
          <w:szCs w:val="22"/>
        </w:rPr>
        <w:t>In addition to the required text, you will frequently read articles from news publications or scholars on contemporary topics in parties and elections. These book chapters, news articles, or excerpts assigned during the semester will be made available to you on Lyceum through our site or will be available online. </w:t>
      </w:r>
      <w:r w:rsidRPr="00C920CB">
        <w:rPr>
          <w:rFonts w:ascii="Garamond" w:hAnsi="Garamond"/>
          <w:b/>
          <w:bCs/>
          <w:color w:val="000000" w:themeColor="text1"/>
          <w:sz w:val="22"/>
          <w:szCs w:val="22"/>
        </w:rPr>
        <w:t>Please note that this is a rigorous and demanding course that requires a fair amount of reading. You should complete all readings to perform well in the course.</w:t>
      </w:r>
    </w:p>
    <w:p w14:paraId="4916547B" w14:textId="78B3D330" w:rsidR="0008402E" w:rsidRDefault="0008402E" w:rsidP="00FE038B">
      <w:pPr>
        <w:rPr>
          <w:rFonts w:ascii="Garamond" w:hAnsi="Garamond"/>
          <w:b/>
          <w:bCs/>
          <w:color w:val="000000" w:themeColor="text1"/>
          <w:sz w:val="22"/>
          <w:szCs w:val="22"/>
        </w:rPr>
      </w:pPr>
    </w:p>
    <w:p w14:paraId="6573E06D" w14:textId="77777777" w:rsidR="0008402E" w:rsidRPr="0008402E" w:rsidRDefault="0008402E" w:rsidP="0008402E">
      <w:pPr>
        <w:pStyle w:val="Heading1"/>
        <w:spacing w:before="1"/>
        <w:ind w:left="0"/>
        <w:rPr>
          <w:rFonts w:ascii="Garamond" w:hAnsi="Garamond"/>
          <w:sz w:val="22"/>
          <w:szCs w:val="22"/>
          <w:u w:val="single"/>
        </w:rPr>
      </w:pPr>
      <w:r w:rsidRPr="0008402E">
        <w:rPr>
          <w:rFonts w:ascii="Garamond" w:hAnsi="Garamond"/>
          <w:sz w:val="22"/>
          <w:szCs w:val="22"/>
          <w:u w:val="single"/>
        </w:rPr>
        <w:t>Grading Scale</w:t>
      </w:r>
    </w:p>
    <w:p w14:paraId="2975AC23" w14:textId="77777777" w:rsidR="0008402E" w:rsidRPr="0008402E" w:rsidRDefault="0008402E" w:rsidP="0008402E">
      <w:pPr>
        <w:pStyle w:val="ListParagraph"/>
        <w:numPr>
          <w:ilvl w:val="0"/>
          <w:numId w:val="30"/>
        </w:numPr>
        <w:tabs>
          <w:tab w:val="left" w:pos="607"/>
        </w:tabs>
        <w:spacing w:before="249"/>
        <w:ind w:hanging="221"/>
        <w:rPr>
          <w:rFonts w:ascii="Garamond" w:hAnsi="Garamond"/>
        </w:rPr>
      </w:pPr>
      <w:r w:rsidRPr="0008402E">
        <w:rPr>
          <w:rFonts w:ascii="Garamond" w:hAnsi="Garamond"/>
        </w:rPr>
        <w:t>A+</w:t>
      </w:r>
      <w:r w:rsidRPr="0008402E">
        <w:rPr>
          <w:rFonts w:ascii="Garamond" w:hAnsi="Garamond"/>
          <w:spacing w:val="-4"/>
        </w:rPr>
        <w:t xml:space="preserve"> </w:t>
      </w:r>
      <w:r w:rsidRPr="0008402E">
        <w:rPr>
          <w:rFonts w:ascii="Garamond" w:hAnsi="Garamond"/>
        </w:rPr>
        <w:t>(96.45 - 100); A (92.45 - 96.44); A-</w:t>
      </w:r>
      <w:r w:rsidRPr="0008402E">
        <w:rPr>
          <w:rFonts w:ascii="Garamond" w:hAnsi="Garamond"/>
          <w:spacing w:val="-4"/>
        </w:rPr>
        <w:t xml:space="preserve"> </w:t>
      </w:r>
      <w:r w:rsidRPr="0008402E">
        <w:rPr>
          <w:rFonts w:ascii="Garamond" w:hAnsi="Garamond"/>
        </w:rPr>
        <w:t>(89.45 - 92.44)</w:t>
      </w:r>
    </w:p>
    <w:p w14:paraId="22597BD4" w14:textId="77777777" w:rsidR="0008402E" w:rsidRPr="0008402E" w:rsidRDefault="0008402E" w:rsidP="0008402E">
      <w:pPr>
        <w:pStyle w:val="ListParagraph"/>
        <w:numPr>
          <w:ilvl w:val="0"/>
          <w:numId w:val="30"/>
        </w:numPr>
        <w:tabs>
          <w:tab w:val="left" w:pos="607"/>
        </w:tabs>
        <w:spacing w:before="144"/>
        <w:ind w:hanging="221"/>
        <w:rPr>
          <w:rFonts w:ascii="Garamond" w:hAnsi="Garamond"/>
        </w:rPr>
      </w:pPr>
      <w:r w:rsidRPr="0008402E">
        <w:rPr>
          <w:rFonts w:ascii="Garamond" w:hAnsi="Garamond"/>
        </w:rPr>
        <w:t>B+ (86.45 - 89.44); B (82.45%-86.44%); B-</w:t>
      </w:r>
      <w:r w:rsidRPr="0008402E">
        <w:rPr>
          <w:rFonts w:ascii="Garamond" w:hAnsi="Garamond"/>
          <w:spacing w:val="-21"/>
        </w:rPr>
        <w:t xml:space="preserve"> </w:t>
      </w:r>
      <w:r w:rsidRPr="0008402E">
        <w:rPr>
          <w:rFonts w:ascii="Garamond" w:hAnsi="Garamond"/>
        </w:rPr>
        <w:t>(79.45 - 82.44)</w:t>
      </w:r>
    </w:p>
    <w:p w14:paraId="5DF047EF" w14:textId="77777777" w:rsidR="0008402E" w:rsidRPr="0008402E" w:rsidRDefault="0008402E" w:rsidP="0008402E">
      <w:pPr>
        <w:pStyle w:val="ListParagraph"/>
        <w:numPr>
          <w:ilvl w:val="0"/>
          <w:numId w:val="30"/>
        </w:numPr>
        <w:tabs>
          <w:tab w:val="left" w:pos="607"/>
        </w:tabs>
        <w:spacing w:before="144"/>
        <w:ind w:hanging="221"/>
        <w:rPr>
          <w:rFonts w:ascii="Garamond" w:hAnsi="Garamond"/>
        </w:rPr>
      </w:pPr>
      <w:r w:rsidRPr="0008402E">
        <w:rPr>
          <w:rFonts w:ascii="Garamond" w:hAnsi="Garamond"/>
        </w:rPr>
        <w:t>C+ (76.45 - 79.44); C (72.45 – 76.44); C-</w:t>
      </w:r>
      <w:r w:rsidRPr="0008402E">
        <w:rPr>
          <w:rFonts w:ascii="Garamond" w:hAnsi="Garamond"/>
          <w:spacing w:val="-21"/>
        </w:rPr>
        <w:t xml:space="preserve"> </w:t>
      </w:r>
      <w:r w:rsidRPr="0008402E">
        <w:rPr>
          <w:rFonts w:ascii="Garamond" w:hAnsi="Garamond"/>
        </w:rPr>
        <w:t>(69.45 – 72.44)</w:t>
      </w:r>
    </w:p>
    <w:p w14:paraId="66048672" w14:textId="77777777" w:rsidR="0008402E" w:rsidRPr="0008402E" w:rsidRDefault="0008402E" w:rsidP="0008402E">
      <w:pPr>
        <w:pStyle w:val="ListParagraph"/>
        <w:numPr>
          <w:ilvl w:val="0"/>
          <w:numId w:val="30"/>
        </w:numPr>
        <w:tabs>
          <w:tab w:val="left" w:pos="607"/>
        </w:tabs>
        <w:spacing w:before="144"/>
        <w:ind w:hanging="221"/>
        <w:rPr>
          <w:rFonts w:ascii="Garamond" w:hAnsi="Garamond"/>
        </w:rPr>
      </w:pPr>
      <w:r w:rsidRPr="0008402E">
        <w:rPr>
          <w:rFonts w:ascii="Garamond" w:hAnsi="Garamond"/>
        </w:rPr>
        <w:t>D+ (66.45 – 69.44); D</w:t>
      </w:r>
      <w:r w:rsidRPr="0008402E">
        <w:rPr>
          <w:rFonts w:ascii="Garamond" w:hAnsi="Garamond"/>
          <w:spacing w:val="-4"/>
        </w:rPr>
        <w:t xml:space="preserve"> </w:t>
      </w:r>
      <w:r w:rsidRPr="0008402E">
        <w:rPr>
          <w:rFonts w:ascii="Garamond" w:hAnsi="Garamond"/>
        </w:rPr>
        <w:t>(62.45 – 66.44); D</w:t>
      </w:r>
      <w:r w:rsidRPr="0008402E">
        <w:rPr>
          <w:rFonts w:ascii="Garamond" w:hAnsi="Garamond"/>
          <w:spacing w:val="-4"/>
        </w:rPr>
        <w:t xml:space="preserve"> </w:t>
      </w:r>
      <w:r w:rsidRPr="0008402E">
        <w:rPr>
          <w:rFonts w:ascii="Garamond" w:hAnsi="Garamond"/>
        </w:rPr>
        <w:t>(59.45 – 62.44)</w:t>
      </w:r>
    </w:p>
    <w:p w14:paraId="56A6AF76" w14:textId="77777777" w:rsidR="0008402E" w:rsidRPr="0008402E" w:rsidRDefault="0008402E" w:rsidP="0008402E">
      <w:pPr>
        <w:pStyle w:val="ListParagraph"/>
        <w:numPr>
          <w:ilvl w:val="0"/>
          <w:numId w:val="30"/>
        </w:numPr>
        <w:tabs>
          <w:tab w:val="left" w:pos="607"/>
        </w:tabs>
        <w:spacing w:before="144"/>
        <w:ind w:hanging="221"/>
        <w:rPr>
          <w:rFonts w:ascii="Garamond" w:hAnsi="Garamond"/>
        </w:rPr>
      </w:pPr>
      <w:r w:rsidRPr="0008402E">
        <w:rPr>
          <w:rFonts w:ascii="Garamond" w:hAnsi="Garamond"/>
        </w:rPr>
        <w:t>F</w:t>
      </w:r>
      <w:r w:rsidRPr="0008402E">
        <w:rPr>
          <w:rFonts w:ascii="Garamond" w:hAnsi="Garamond"/>
          <w:spacing w:val="-2"/>
        </w:rPr>
        <w:t xml:space="preserve"> </w:t>
      </w:r>
      <w:r w:rsidRPr="0008402E">
        <w:rPr>
          <w:rFonts w:ascii="Garamond" w:hAnsi="Garamond"/>
        </w:rPr>
        <w:t xml:space="preserve">(0 - 59.44) </w:t>
      </w:r>
    </w:p>
    <w:p w14:paraId="25B9D6D8" w14:textId="77777777" w:rsidR="0008402E" w:rsidRPr="00C920CB" w:rsidRDefault="0008402E" w:rsidP="00FE038B">
      <w:pPr>
        <w:rPr>
          <w:rFonts w:ascii="Garamond" w:hAnsi="Garamond"/>
          <w:b/>
          <w:bCs/>
          <w:color w:val="000000" w:themeColor="text1"/>
          <w:sz w:val="22"/>
          <w:szCs w:val="22"/>
        </w:rPr>
      </w:pPr>
    </w:p>
    <w:p w14:paraId="46ED14BE" w14:textId="77777777" w:rsidR="00213729" w:rsidRPr="00C920CB" w:rsidRDefault="00213729" w:rsidP="00FE038B">
      <w:pPr>
        <w:rPr>
          <w:rFonts w:ascii="Garamond" w:hAnsi="Garamond"/>
          <w:b/>
          <w:bCs/>
          <w:color w:val="000000" w:themeColor="text1"/>
          <w:sz w:val="22"/>
          <w:szCs w:val="22"/>
        </w:rPr>
      </w:pPr>
    </w:p>
    <w:p w14:paraId="20EE9D5C" w14:textId="77777777" w:rsidR="00213729" w:rsidRPr="00C920CB" w:rsidRDefault="00213729" w:rsidP="00213729">
      <w:pPr>
        <w:rPr>
          <w:rFonts w:ascii="Garamond" w:hAnsi="Garamond"/>
          <w:b/>
          <w:bCs/>
          <w:sz w:val="22"/>
          <w:szCs w:val="22"/>
          <w:u w:val="single"/>
        </w:rPr>
      </w:pPr>
      <w:r w:rsidRPr="00C920CB">
        <w:rPr>
          <w:rFonts w:ascii="Garamond" w:hAnsi="Garamond"/>
          <w:b/>
          <w:bCs/>
          <w:sz w:val="22"/>
          <w:szCs w:val="22"/>
          <w:u w:val="single"/>
        </w:rPr>
        <w:t>Course Requirements</w:t>
      </w:r>
    </w:p>
    <w:p w14:paraId="7D17A969" w14:textId="77777777" w:rsidR="00213729" w:rsidRPr="00C920CB" w:rsidRDefault="00213729" w:rsidP="00213729">
      <w:pPr>
        <w:rPr>
          <w:rFonts w:ascii="Garamond" w:hAnsi="Garamond"/>
          <w:b/>
          <w:bCs/>
          <w:sz w:val="22"/>
          <w:szCs w:val="22"/>
          <w:u w:val="single"/>
        </w:rPr>
      </w:pPr>
    </w:p>
    <w:p w14:paraId="0FCB1CEE" w14:textId="77777777" w:rsidR="00213729" w:rsidRPr="00C920CB" w:rsidRDefault="00213729" w:rsidP="00213729">
      <w:pPr>
        <w:rPr>
          <w:rFonts w:ascii="Garamond" w:hAnsi="Garamond"/>
          <w:b/>
          <w:bCs/>
          <w:sz w:val="22"/>
          <w:szCs w:val="22"/>
          <w:u w:val="single"/>
        </w:rPr>
      </w:pPr>
      <w:r w:rsidRPr="00C920CB">
        <w:rPr>
          <w:rFonts w:ascii="Garamond" w:hAnsi="Garamond"/>
          <w:sz w:val="22"/>
          <w:szCs w:val="22"/>
        </w:rPr>
        <w:t>Specific instructions for each assignment will be made available to you later in the semester, along with a grading rubric. You will have at least two weeks prior to the due date to complete the assignment.  I am happy to assist you with any questions about the paper assignments. Although I will read and provide comments on outlines, thesis statements, or a section of a paper, I do not read full drafts before assignments are due. For the midterm exam, you should communicate with me no later than the day of the exam to be afforded a make-up opportunity. </w:t>
      </w:r>
    </w:p>
    <w:p w14:paraId="7E218CA1" w14:textId="77777777" w:rsidR="00213729" w:rsidRPr="00C920CB" w:rsidRDefault="00213729" w:rsidP="00213729">
      <w:pPr>
        <w:rPr>
          <w:rFonts w:ascii="Garamond" w:hAnsi="Garamond"/>
          <w:b/>
          <w:bCs/>
          <w:sz w:val="22"/>
          <w:szCs w:val="22"/>
          <w:u w:val="single"/>
        </w:rPr>
      </w:pPr>
    </w:p>
    <w:p w14:paraId="681D0934" w14:textId="77777777" w:rsidR="00213729" w:rsidRPr="00C920CB" w:rsidRDefault="00213729" w:rsidP="00213729">
      <w:pPr>
        <w:rPr>
          <w:rFonts w:ascii="Garamond" w:hAnsi="Garamond"/>
          <w:sz w:val="22"/>
          <w:szCs w:val="22"/>
        </w:rPr>
      </w:pPr>
      <w:r w:rsidRPr="00C920CB">
        <w:rPr>
          <w:rFonts w:ascii="Garamond" w:hAnsi="Garamond"/>
          <w:sz w:val="22"/>
          <w:szCs w:val="22"/>
        </w:rPr>
        <w:t xml:space="preserve">All assignments turned in late (excluding extensions granted by me) will receive a 10-point deduction. I will accept late assignments until 11:59 pm on Wednesday, April 10.  </w:t>
      </w:r>
    </w:p>
    <w:p w14:paraId="3CF6EE87" w14:textId="77777777" w:rsidR="00213729" w:rsidRPr="00C920CB" w:rsidRDefault="00213729" w:rsidP="00213729">
      <w:pPr>
        <w:rPr>
          <w:rFonts w:ascii="Garamond" w:hAnsi="Garamond"/>
          <w:sz w:val="22"/>
          <w:szCs w:val="22"/>
        </w:rPr>
      </w:pPr>
    </w:p>
    <w:tbl>
      <w:tblPr>
        <w:tblStyle w:val="TableGrid"/>
        <w:tblW w:w="9625" w:type="dxa"/>
        <w:jc w:val="center"/>
        <w:tblLook w:val="04A0" w:firstRow="1" w:lastRow="0" w:firstColumn="1" w:lastColumn="0" w:noHBand="0" w:noVBand="1"/>
      </w:tblPr>
      <w:tblGrid>
        <w:gridCol w:w="1771"/>
        <w:gridCol w:w="3142"/>
        <w:gridCol w:w="2306"/>
        <w:gridCol w:w="2406"/>
      </w:tblGrid>
      <w:tr w:rsidR="00213729" w:rsidRPr="00C920CB" w14:paraId="13426524" w14:textId="77777777" w:rsidTr="005B13F1">
        <w:trPr>
          <w:trHeight w:val="620"/>
          <w:jc w:val="center"/>
        </w:trPr>
        <w:tc>
          <w:tcPr>
            <w:tcW w:w="1795" w:type="dxa"/>
          </w:tcPr>
          <w:p w14:paraId="68297454" w14:textId="77777777" w:rsidR="00213729" w:rsidRPr="00C920CB" w:rsidRDefault="00213729" w:rsidP="002D73EB">
            <w:pPr>
              <w:jc w:val="center"/>
              <w:rPr>
                <w:rFonts w:ascii="Garamond" w:hAnsi="Garamond"/>
                <w:sz w:val="22"/>
                <w:szCs w:val="22"/>
              </w:rPr>
            </w:pPr>
            <w:r w:rsidRPr="00C920CB">
              <w:rPr>
                <w:rFonts w:ascii="Garamond" w:hAnsi="Garamond"/>
                <w:sz w:val="22"/>
                <w:szCs w:val="22"/>
              </w:rPr>
              <w:t>Assignment</w:t>
            </w:r>
          </w:p>
        </w:tc>
        <w:tc>
          <w:tcPr>
            <w:tcW w:w="3240" w:type="dxa"/>
          </w:tcPr>
          <w:p w14:paraId="196098B4" w14:textId="77777777" w:rsidR="00213729" w:rsidRPr="00C920CB" w:rsidRDefault="00213729" w:rsidP="002D73EB">
            <w:pPr>
              <w:jc w:val="center"/>
              <w:rPr>
                <w:rFonts w:ascii="Garamond" w:hAnsi="Garamond"/>
                <w:sz w:val="22"/>
                <w:szCs w:val="22"/>
              </w:rPr>
            </w:pPr>
            <w:r w:rsidRPr="00C920CB">
              <w:rPr>
                <w:rFonts w:ascii="Garamond" w:hAnsi="Garamond"/>
                <w:sz w:val="22"/>
                <w:szCs w:val="22"/>
              </w:rPr>
              <w:t>Description</w:t>
            </w:r>
          </w:p>
        </w:tc>
        <w:tc>
          <w:tcPr>
            <w:tcW w:w="2160" w:type="dxa"/>
          </w:tcPr>
          <w:p w14:paraId="29CEF13B" w14:textId="77777777" w:rsidR="00213729" w:rsidRPr="00C920CB" w:rsidRDefault="00213729" w:rsidP="002D73EB">
            <w:pPr>
              <w:jc w:val="center"/>
              <w:rPr>
                <w:rFonts w:ascii="Garamond" w:hAnsi="Garamond"/>
                <w:sz w:val="22"/>
                <w:szCs w:val="22"/>
              </w:rPr>
            </w:pPr>
            <w:r w:rsidRPr="00C920CB">
              <w:rPr>
                <w:rFonts w:ascii="Garamond" w:hAnsi="Garamond"/>
                <w:sz w:val="22"/>
                <w:szCs w:val="22"/>
              </w:rPr>
              <w:t>Portion of Course Grade</w:t>
            </w:r>
          </w:p>
        </w:tc>
        <w:tc>
          <w:tcPr>
            <w:tcW w:w="2430" w:type="dxa"/>
          </w:tcPr>
          <w:p w14:paraId="030934FC" w14:textId="77777777" w:rsidR="00213729" w:rsidRPr="00C920CB" w:rsidRDefault="00213729" w:rsidP="002D73EB">
            <w:pPr>
              <w:jc w:val="center"/>
              <w:rPr>
                <w:rFonts w:ascii="Garamond" w:hAnsi="Garamond"/>
                <w:sz w:val="22"/>
                <w:szCs w:val="22"/>
              </w:rPr>
            </w:pPr>
            <w:r w:rsidRPr="00C920CB">
              <w:rPr>
                <w:rFonts w:ascii="Garamond" w:hAnsi="Garamond"/>
                <w:sz w:val="22"/>
                <w:szCs w:val="22"/>
              </w:rPr>
              <w:t>Due Date</w:t>
            </w:r>
          </w:p>
        </w:tc>
      </w:tr>
      <w:tr w:rsidR="00D44E67" w:rsidRPr="00C920CB" w14:paraId="48A70CC7" w14:textId="77777777" w:rsidTr="005B13F1">
        <w:trPr>
          <w:trHeight w:val="1304"/>
          <w:jc w:val="center"/>
        </w:trPr>
        <w:tc>
          <w:tcPr>
            <w:tcW w:w="1795" w:type="dxa"/>
          </w:tcPr>
          <w:p w14:paraId="16695BB0" w14:textId="174E1055" w:rsidR="00D44E67" w:rsidRPr="00C920CB" w:rsidRDefault="00D44E67" w:rsidP="00D44E67">
            <w:pPr>
              <w:rPr>
                <w:rFonts w:ascii="Garamond" w:hAnsi="Garamond"/>
                <w:sz w:val="22"/>
                <w:szCs w:val="22"/>
              </w:rPr>
            </w:pPr>
            <w:r w:rsidRPr="00C920CB">
              <w:rPr>
                <w:rFonts w:ascii="Garamond" w:hAnsi="Garamond"/>
                <w:sz w:val="22"/>
                <w:szCs w:val="22"/>
              </w:rPr>
              <w:t>Participation</w:t>
            </w:r>
          </w:p>
        </w:tc>
        <w:tc>
          <w:tcPr>
            <w:tcW w:w="3240" w:type="dxa"/>
          </w:tcPr>
          <w:p w14:paraId="62EF3020" w14:textId="4C55699E" w:rsidR="00D44E67" w:rsidRPr="00C920CB" w:rsidRDefault="00D44E67" w:rsidP="00D44E67">
            <w:pPr>
              <w:rPr>
                <w:rFonts w:ascii="Garamond" w:hAnsi="Garamond"/>
                <w:color w:val="2D3B45"/>
                <w:sz w:val="22"/>
                <w:szCs w:val="22"/>
              </w:rPr>
            </w:pPr>
            <w:r w:rsidRPr="00C920CB">
              <w:rPr>
                <w:rFonts w:ascii="Garamond" w:hAnsi="Garamond"/>
                <w:color w:val="000000"/>
                <w:sz w:val="22"/>
                <w:szCs w:val="22"/>
              </w:rPr>
              <w:t xml:space="preserve">Evaluation based on engagement in class. You should actively and consistently participate in all aspects of class discussion </w:t>
            </w:r>
          </w:p>
        </w:tc>
        <w:tc>
          <w:tcPr>
            <w:tcW w:w="2160" w:type="dxa"/>
          </w:tcPr>
          <w:p w14:paraId="0D161684" w14:textId="03C1AA98" w:rsidR="00D44E67" w:rsidRPr="00C920CB" w:rsidRDefault="00D44E67" w:rsidP="00D44E67">
            <w:pPr>
              <w:jc w:val="center"/>
              <w:rPr>
                <w:rFonts w:ascii="Garamond" w:hAnsi="Garamond"/>
                <w:sz w:val="22"/>
                <w:szCs w:val="22"/>
              </w:rPr>
            </w:pPr>
            <w:r w:rsidRPr="00C920CB">
              <w:rPr>
                <w:rFonts w:ascii="Garamond" w:hAnsi="Garamond"/>
                <w:sz w:val="22"/>
                <w:szCs w:val="22"/>
              </w:rPr>
              <w:t>10 points</w:t>
            </w:r>
          </w:p>
        </w:tc>
        <w:tc>
          <w:tcPr>
            <w:tcW w:w="2430" w:type="dxa"/>
          </w:tcPr>
          <w:p w14:paraId="236A8618" w14:textId="37BA34AE" w:rsidR="00D44E67" w:rsidRPr="00C920CB" w:rsidRDefault="00D44E67" w:rsidP="00D44E67">
            <w:pPr>
              <w:jc w:val="center"/>
              <w:rPr>
                <w:rFonts w:ascii="Garamond" w:hAnsi="Garamond"/>
                <w:sz w:val="22"/>
                <w:szCs w:val="22"/>
              </w:rPr>
            </w:pPr>
            <w:r w:rsidRPr="00C920CB">
              <w:rPr>
                <w:rFonts w:ascii="Garamond" w:hAnsi="Garamond"/>
                <w:sz w:val="22"/>
                <w:szCs w:val="22"/>
              </w:rPr>
              <w:t>Each class day</w:t>
            </w:r>
          </w:p>
        </w:tc>
      </w:tr>
      <w:tr w:rsidR="00D44E67" w:rsidRPr="00C920CB" w14:paraId="769EE424" w14:textId="77777777" w:rsidTr="005B13F1">
        <w:trPr>
          <w:trHeight w:val="1304"/>
          <w:jc w:val="center"/>
        </w:trPr>
        <w:tc>
          <w:tcPr>
            <w:tcW w:w="1795" w:type="dxa"/>
          </w:tcPr>
          <w:p w14:paraId="5FB4B100" w14:textId="68846F41" w:rsidR="00D44E67" w:rsidRPr="00C920CB" w:rsidRDefault="0011161D" w:rsidP="00D44E67">
            <w:pPr>
              <w:rPr>
                <w:rFonts w:ascii="Garamond" w:hAnsi="Garamond"/>
                <w:sz w:val="22"/>
                <w:szCs w:val="22"/>
              </w:rPr>
            </w:pPr>
            <w:r w:rsidRPr="00C920CB">
              <w:rPr>
                <w:rFonts w:ascii="Garamond" w:hAnsi="Garamond"/>
                <w:sz w:val="22"/>
                <w:szCs w:val="22"/>
              </w:rPr>
              <w:t>Getting to Know You Survey</w:t>
            </w:r>
          </w:p>
        </w:tc>
        <w:tc>
          <w:tcPr>
            <w:tcW w:w="3240" w:type="dxa"/>
          </w:tcPr>
          <w:p w14:paraId="31F743C3" w14:textId="46488E35" w:rsidR="00D44E67" w:rsidRPr="00C920CB" w:rsidRDefault="00D44E67" w:rsidP="00D44E67">
            <w:pPr>
              <w:rPr>
                <w:rFonts w:ascii="Garamond" w:hAnsi="Garamond"/>
                <w:color w:val="000000"/>
                <w:sz w:val="22"/>
                <w:szCs w:val="22"/>
              </w:rPr>
            </w:pPr>
            <w:r w:rsidRPr="00C920CB">
              <w:rPr>
                <w:rFonts w:ascii="Garamond" w:hAnsi="Garamond"/>
                <w:color w:val="2D3B45"/>
                <w:sz w:val="22"/>
                <w:szCs w:val="22"/>
              </w:rPr>
              <w:t xml:space="preserve">Students will complete a short assignment </w:t>
            </w:r>
            <w:r w:rsidR="00DD410B">
              <w:rPr>
                <w:rFonts w:ascii="Garamond" w:hAnsi="Garamond"/>
                <w:color w:val="2D3B45"/>
                <w:sz w:val="22"/>
                <w:szCs w:val="22"/>
              </w:rPr>
              <w:t>introducing themselves via a Google Form</w:t>
            </w:r>
          </w:p>
        </w:tc>
        <w:tc>
          <w:tcPr>
            <w:tcW w:w="2160" w:type="dxa"/>
          </w:tcPr>
          <w:p w14:paraId="75EF65DB" w14:textId="7E4F9DC3" w:rsidR="00D44E67" w:rsidRPr="00C920CB" w:rsidRDefault="00D44E67" w:rsidP="00D44E67">
            <w:pPr>
              <w:jc w:val="center"/>
              <w:rPr>
                <w:rFonts w:ascii="Garamond" w:hAnsi="Garamond"/>
                <w:sz w:val="22"/>
                <w:szCs w:val="22"/>
              </w:rPr>
            </w:pPr>
            <w:r w:rsidRPr="00C920CB">
              <w:rPr>
                <w:rFonts w:ascii="Garamond" w:hAnsi="Garamond"/>
                <w:sz w:val="22"/>
                <w:szCs w:val="22"/>
              </w:rPr>
              <w:t>2 points</w:t>
            </w:r>
          </w:p>
        </w:tc>
        <w:tc>
          <w:tcPr>
            <w:tcW w:w="2430" w:type="dxa"/>
          </w:tcPr>
          <w:p w14:paraId="7C23707A" w14:textId="75159640" w:rsidR="00D44E67" w:rsidRPr="00C920CB" w:rsidRDefault="00D44E67" w:rsidP="00D44E67">
            <w:pPr>
              <w:jc w:val="center"/>
              <w:rPr>
                <w:rFonts w:ascii="Garamond" w:hAnsi="Garamond"/>
                <w:sz w:val="22"/>
                <w:szCs w:val="22"/>
              </w:rPr>
            </w:pPr>
            <w:r w:rsidRPr="00C920CB">
              <w:rPr>
                <w:rFonts w:ascii="Garamond" w:hAnsi="Garamond"/>
                <w:sz w:val="22"/>
                <w:szCs w:val="22"/>
              </w:rPr>
              <w:t>1/12</w:t>
            </w:r>
          </w:p>
        </w:tc>
      </w:tr>
      <w:tr w:rsidR="00D44E67" w:rsidRPr="00C920CB" w14:paraId="54559BC6" w14:textId="77777777" w:rsidTr="005B13F1">
        <w:trPr>
          <w:jc w:val="center"/>
        </w:trPr>
        <w:tc>
          <w:tcPr>
            <w:tcW w:w="1795" w:type="dxa"/>
          </w:tcPr>
          <w:p w14:paraId="3FD0C2C4" w14:textId="4E986697" w:rsidR="00D44E67" w:rsidRPr="00C920CB" w:rsidRDefault="00D44E67" w:rsidP="00D44E67">
            <w:pPr>
              <w:rPr>
                <w:rFonts w:ascii="Garamond" w:hAnsi="Garamond"/>
                <w:sz w:val="22"/>
                <w:szCs w:val="22"/>
              </w:rPr>
            </w:pPr>
            <w:r w:rsidRPr="00C920CB">
              <w:rPr>
                <w:rFonts w:ascii="Garamond" w:hAnsi="Garamond"/>
                <w:sz w:val="22"/>
                <w:szCs w:val="22"/>
              </w:rPr>
              <w:t>Short Writing Assignment 1</w:t>
            </w:r>
          </w:p>
        </w:tc>
        <w:tc>
          <w:tcPr>
            <w:tcW w:w="3240" w:type="dxa"/>
          </w:tcPr>
          <w:p w14:paraId="46CCC22D" w14:textId="48AD47D8" w:rsidR="00D44E67" w:rsidRPr="00C920CB" w:rsidRDefault="001907C2" w:rsidP="00D44E67">
            <w:pPr>
              <w:rPr>
                <w:rFonts w:ascii="Garamond" w:hAnsi="Garamond"/>
                <w:sz w:val="22"/>
                <w:szCs w:val="22"/>
              </w:rPr>
            </w:pPr>
            <w:r>
              <w:rPr>
                <w:rFonts w:ascii="Garamond" w:hAnsi="Garamond"/>
                <w:sz w:val="22"/>
                <w:szCs w:val="22"/>
              </w:rPr>
              <w:t>500</w:t>
            </w:r>
            <w:r w:rsidR="00D44E67" w:rsidRPr="00C920CB">
              <w:rPr>
                <w:rFonts w:ascii="Garamond" w:hAnsi="Garamond"/>
                <w:sz w:val="22"/>
                <w:szCs w:val="22"/>
              </w:rPr>
              <w:t xml:space="preserve"> –</w:t>
            </w:r>
            <w:r>
              <w:rPr>
                <w:rFonts w:ascii="Garamond" w:hAnsi="Garamond"/>
                <w:sz w:val="22"/>
                <w:szCs w:val="22"/>
              </w:rPr>
              <w:t xml:space="preserve"> 700</w:t>
            </w:r>
            <w:r w:rsidR="00D44E67" w:rsidRPr="00C920CB">
              <w:rPr>
                <w:rFonts w:ascii="Garamond" w:hAnsi="Garamond"/>
                <w:sz w:val="22"/>
                <w:szCs w:val="22"/>
              </w:rPr>
              <w:t xml:space="preserve"> words</w:t>
            </w:r>
            <w:r w:rsidR="000307B7" w:rsidRPr="00C920CB">
              <w:rPr>
                <w:rFonts w:ascii="Garamond" w:hAnsi="Garamond"/>
                <w:sz w:val="22"/>
                <w:szCs w:val="22"/>
              </w:rPr>
              <w:t xml:space="preserve"> on the structure of the U.S. judicial system</w:t>
            </w:r>
          </w:p>
        </w:tc>
        <w:tc>
          <w:tcPr>
            <w:tcW w:w="2160" w:type="dxa"/>
          </w:tcPr>
          <w:p w14:paraId="3842248B" w14:textId="0D5F2DD2" w:rsidR="00D44E67" w:rsidRPr="00C920CB" w:rsidRDefault="00D44E67" w:rsidP="00D44E67">
            <w:pPr>
              <w:jc w:val="center"/>
              <w:rPr>
                <w:rFonts w:ascii="Garamond" w:hAnsi="Garamond"/>
                <w:sz w:val="22"/>
                <w:szCs w:val="22"/>
              </w:rPr>
            </w:pPr>
            <w:r w:rsidRPr="00C920CB">
              <w:rPr>
                <w:rFonts w:ascii="Garamond" w:hAnsi="Garamond"/>
                <w:sz w:val="22"/>
                <w:szCs w:val="22"/>
              </w:rPr>
              <w:t>5 points</w:t>
            </w:r>
          </w:p>
        </w:tc>
        <w:tc>
          <w:tcPr>
            <w:tcW w:w="2430" w:type="dxa"/>
          </w:tcPr>
          <w:p w14:paraId="5C80CD6C" w14:textId="59841A27" w:rsidR="00D44E67" w:rsidRPr="00C920CB" w:rsidRDefault="00D44E67" w:rsidP="00D44E67">
            <w:pPr>
              <w:jc w:val="center"/>
              <w:rPr>
                <w:rFonts w:ascii="Garamond" w:hAnsi="Garamond"/>
                <w:sz w:val="22"/>
                <w:szCs w:val="22"/>
              </w:rPr>
            </w:pPr>
            <w:r w:rsidRPr="00C920CB">
              <w:rPr>
                <w:rFonts w:ascii="Garamond" w:hAnsi="Garamond"/>
                <w:sz w:val="22"/>
                <w:szCs w:val="22"/>
              </w:rPr>
              <w:t>1/26</w:t>
            </w:r>
          </w:p>
        </w:tc>
      </w:tr>
      <w:tr w:rsidR="00D44E67" w:rsidRPr="00C920CB" w14:paraId="2082BCBE" w14:textId="77777777" w:rsidTr="005B13F1">
        <w:trPr>
          <w:jc w:val="center"/>
        </w:trPr>
        <w:tc>
          <w:tcPr>
            <w:tcW w:w="1795" w:type="dxa"/>
          </w:tcPr>
          <w:p w14:paraId="43C53269" w14:textId="04CD127B" w:rsidR="00D44E67" w:rsidRPr="00C920CB" w:rsidRDefault="00D44E67" w:rsidP="00D44E67">
            <w:pPr>
              <w:rPr>
                <w:rFonts w:ascii="Garamond" w:hAnsi="Garamond"/>
                <w:sz w:val="22"/>
                <w:szCs w:val="22"/>
              </w:rPr>
            </w:pPr>
            <w:r w:rsidRPr="00C920CB">
              <w:rPr>
                <w:rFonts w:ascii="Garamond" w:hAnsi="Garamond"/>
                <w:sz w:val="22"/>
                <w:szCs w:val="22"/>
              </w:rPr>
              <w:t>Short Writing Assignment 2</w:t>
            </w:r>
          </w:p>
        </w:tc>
        <w:tc>
          <w:tcPr>
            <w:tcW w:w="3240" w:type="dxa"/>
          </w:tcPr>
          <w:p w14:paraId="7F2BC06E" w14:textId="0B95806C" w:rsidR="00D44E67" w:rsidRPr="00C920CB" w:rsidRDefault="0040479B" w:rsidP="00D44E67">
            <w:pPr>
              <w:rPr>
                <w:rFonts w:ascii="Garamond" w:hAnsi="Garamond"/>
                <w:sz w:val="22"/>
                <w:szCs w:val="22"/>
              </w:rPr>
            </w:pPr>
            <w:r w:rsidRPr="00C920CB">
              <w:rPr>
                <w:rFonts w:ascii="Garamond" w:hAnsi="Garamond"/>
                <w:sz w:val="22"/>
                <w:szCs w:val="22"/>
              </w:rPr>
              <w:t>600</w:t>
            </w:r>
            <w:r w:rsidR="00D44E67" w:rsidRPr="00C920CB">
              <w:rPr>
                <w:rFonts w:ascii="Garamond" w:hAnsi="Garamond"/>
                <w:sz w:val="22"/>
                <w:szCs w:val="22"/>
              </w:rPr>
              <w:t>-</w:t>
            </w:r>
            <w:r w:rsidRPr="00C920CB">
              <w:rPr>
                <w:rFonts w:ascii="Garamond" w:hAnsi="Garamond"/>
                <w:sz w:val="22"/>
                <w:szCs w:val="22"/>
              </w:rPr>
              <w:t>800</w:t>
            </w:r>
            <w:r w:rsidR="00D44E67" w:rsidRPr="00C920CB">
              <w:rPr>
                <w:rFonts w:ascii="Garamond" w:hAnsi="Garamond"/>
                <w:sz w:val="22"/>
                <w:szCs w:val="22"/>
              </w:rPr>
              <w:t xml:space="preserve"> words </w:t>
            </w:r>
            <w:r w:rsidR="000307B7" w:rsidRPr="00C920CB">
              <w:rPr>
                <w:rFonts w:ascii="Garamond" w:hAnsi="Garamond"/>
                <w:sz w:val="22"/>
                <w:szCs w:val="22"/>
              </w:rPr>
              <w:t>on a topic related to judicial selection</w:t>
            </w:r>
          </w:p>
        </w:tc>
        <w:tc>
          <w:tcPr>
            <w:tcW w:w="2160" w:type="dxa"/>
          </w:tcPr>
          <w:p w14:paraId="4C823771" w14:textId="6F0A131A" w:rsidR="00D44E67" w:rsidRPr="00C920CB" w:rsidRDefault="00D44E67" w:rsidP="00D44E67">
            <w:pPr>
              <w:jc w:val="center"/>
              <w:rPr>
                <w:rFonts w:ascii="Garamond" w:hAnsi="Garamond"/>
                <w:sz w:val="22"/>
                <w:szCs w:val="22"/>
              </w:rPr>
            </w:pPr>
            <w:r w:rsidRPr="00C920CB">
              <w:rPr>
                <w:rFonts w:ascii="Garamond" w:hAnsi="Garamond"/>
                <w:sz w:val="22"/>
                <w:szCs w:val="22"/>
              </w:rPr>
              <w:t>10 points</w:t>
            </w:r>
          </w:p>
        </w:tc>
        <w:tc>
          <w:tcPr>
            <w:tcW w:w="2430" w:type="dxa"/>
          </w:tcPr>
          <w:p w14:paraId="3A95D114" w14:textId="7A7500BA" w:rsidR="00D44E67" w:rsidRPr="00C920CB" w:rsidRDefault="00D44E67" w:rsidP="00D44E67">
            <w:pPr>
              <w:jc w:val="center"/>
              <w:rPr>
                <w:rFonts w:ascii="Garamond" w:hAnsi="Garamond"/>
                <w:sz w:val="22"/>
                <w:szCs w:val="22"/>
              </w:rPr>
            </w:pPr>
            <w:r w:rsidRPr="00C920CB">
              <w:rPr>
                <w:rFonts w:ascii="Garamond" w:hAnsi="Garamond"/>
                <w:sz w:val="22"/>
                <w:szCs w:val="22"/>
              </w:rPr>
              <w:t>2/1</w:t>
            </w:r>
            <w:r w:rsidR="00711743" w:rsidRPr="00C920CB">
              <w:rPr>
                <w:rFonts w:ascii="Garamond" w:hAnsi="Garamond"/>
                <w:sz w:val="22"/>
                <w:szCs w:val="22"/>
              </w:rPr>
              <w:t>6</w:t>
            </w:r>
          </w:p>
        </w:tc>
      </w:tr>
      <w:tr w:rsidR="00D44E67" w:rsidRPr="00C920CB" w14:paraId="4BD06E20" w14:textId="77777777" w:rsidTr="005B13F1">
        <w:trPr>
          <w:jc w:val="center"/>
        </w:trPr>
        <w:tc>
          <w:tcPr>
            <w:tcW w:w="1795" w:type="dxa"/>
          </w:tcPr>
          <w:p w14:paraId="55137732" w14:textId="3423472D" w:rsidR="00D44E67" w:rsidRPr="00C920CB" w:rsidRDefault="00D44E67" w:rsidP="00D44E67">
            <w:pPr>
              <w:rPr>
                <w:rFonts w:ascii="Garamond" w:hAnsi="Garamond"/>
                <w:sz w:val="22"/>
                <w:szCs w:val="22"/>
              </w:rPr>
            </w:pPr>
            <w:r w:rsidRPr="00C920CB">
              <w:rPr>
                <w:rFonts w:ascii="Garamond" w:hAnsi="Garamond"/>
                <w:sz w:val="22"/>
                <w:szCs w:val="22"/>
              </w:rPr>
              <w:t>Midterm Exam</w:t>
            </w:r>
          </w:p>
        </w:tc>
        <w:tc>
          <w:tcPr>
            <w:tcW w:w="3240" w:type="dxa"/>
          </w:tcPr>
          <w:p w14:paraId="66D0AEE0" w14:textId="33594AA0" w:rsidR="00D44E67" w:rsidRPr="00C920CB" w:rsidRDefault="00D44E67" w:rsidP="00D44E67">
            <w:pPr>
              <w:rPr>
                <w:rFonts w:ascii="Garamond" w:hAnsi="Garamond"/>
                <w:sz w:val="22"/>
                <w:szCs w:val="22"/>
              </w:rPr>
            </w:pPr>
            <w:r w:rsidRPr="00C920CB">
              <w:rPr>
                <w:rFonts w:ascii="Garamond" w:hAnsi="Garamond"/>
                <w:sz w:val="22"/>
                <w:szCs w:val="22"/>
              </w:rPr>
              <w:t>In-class test. Questions will be multiple choice, short answer, or essay. You may bring 3 pages of printed out notes (front and back) to assist you. Study guide will be provided on Lyceum</w:t>
            </w:r>
          </w:p>
        </w:tc>
        <w:tc>
          <w:tcPr>
            <w:tcW w:w="2160" w:type="dxa"/>
          </w:tcPr>
          <w:p w14:paraId="6ED1AEEC" w14:textId="0390BA9D" w:rsidR="00D44E67" w:rsidRPr="00C920CB" w:rsidRDefault="00D44E67" w:rsidP="00D44E67">
            <w:pPr>
              <w:jc w:val="center"/>
              <w:rPr>
                <w:rFonts w:ascii="Garamond" w:hAnsi="Garamond"/>
                <w:sz w:val="22"/>
                <w:szCs w:val="22"/>
              </w:rPr>
            </w:pPr>
            <w:r w:rsidRPr="00C920CB">
              <w:rPr>
                <w:rFonts w:ascii="Garamond" w:hAnsi="Garamond"/>
                <w:sz w:val="22"/>
                <w:szCs w:val="22"/>
              </w:rPr>
              <w:t>15 points</w:t>
            </w:r>
          </w:p>
        </w:tc>
        <w:tc>
          <w:tcPr>
            <w:tcW w:w="2430" w:type="dxa"/>
          </w:tcPr>
          <w:p w14:paraId="7D3094FB" w14:textId="6253CE62" w:rsidR="00D44E67" w:rsidRPr="00C920CB" w:rsidRDefault="00D44E67" w:rsidP="00D44E67">
            <w:pPr>
              <w:jc w:val="center"/>
              <w:rPr>
                <w:rFonts w:ascii="Garamond" w:hAnsi="Garamond"/>
                <w:sz w:val="22"/>
                <w:szCs w:val="22"/>
              </w:rPr>
            </w:pPr>
            <w:r w:rsidRPr="00C920CB">
              <w:rPr>
                <w:rFonts w:ascii="Garamond" w:hAnsi="Garamond"/>
                <w:sz w:val="22"/>
                <w:szCs w:val="22"/>
              </w:rPr>
              <w:t>3/6</w:t>
            </w:r>
          </w:p>
        </w:tc>
      </w:tr>
      <w:tr w:rsidR="00D44E67" w:rsidRPr="00C920CB" w14:paraId="36C69223" w14:textId="77777777" w:rsidTr="005B13F1">
        <w:trPr>
          <w:jc w:val="center"/>
        </w:trPr>
        <w:tc>
          <w:tcPr>
            <w:tcW w:w="1795" w:type="dxa"/>
          </w:tcPr>
          <w:p w14:paraId="4CA27165" w14:textId="49A11667" w:rsidR="00D44E67" w:rsidRPr="00C920CB" w:rsidRDefault="00D44E67" w:rsidP="00D44E67">
            <w:pPr>
              <w:rPr>
                <w:rFonts w:ascii="Garamond" w:hAnsi="Garamond"/>
                <w:sz w:val="22"/>
                <w:szCs w:val="22"/>
              </w:rPr>
            </w:pPr>
            <w:r w:rsidRPr="00C920CB">
              <w:rPr>
                <w:rFonts w:ascii="Garamond" w:hAnsi="Garamond"/>
                <w:sz w:val="22"/>
                <w:szCs w:val="22"/>
              </w:rPr>
              <w:t>Short Writing Assignment 3</w:t>
            </w:r>
          </w:p>
        </w:tc>
        <w:tc>
          <w:tcPr>
            <w:tcW w:w="3240" w:type="dxa"/>
          </w:tcPr>
          <w:p w14:paraId="0EE50629" w14:textId="2AD1C1D0" w:rsidR="00D44E67" w:rsidRPr="00C920CB" w:rsidRDefault="0040479B" w:rsidP="00D44E67">
            <w:pPr>
              <w:rPr>
                <w:rFonts w:ascii="Garamond" w:hAnsi="Garamond"/>
                <w:sz w:val="22"/>
                <w:szCs w:val="22"/>
              </w:rPr>
            </w:pPr>
            <w:r w:rsidRPr="00C920CB">
              <w:rPr>
                <w:rFonts w:ascii="Garamond" w:hAnsi="Garamond"/>
                <w:sz w:val="22"/>
                <w:szCs w:val="22"/>
              </w:rPr>
              <w:t>850-1000 words</w:t>
            </w:r>
            <w:r w:rsidR="000307B7" w:rsidRPr="00C920CB">
              <w:rPr>
                <w:rFonts w:ascii="Garamond" w:hAnsi="Garamond"/>
                <w:sz w:val="22"/>
                <w:szCs w:val="22"/>
              </w:rPr>
              <w:t xml:space="preserve"> on a topic related to criminal vs. criminal law</w:t>
            </w:r>
          </w:p>
        </w:tc>
        <w:tc>
          <w:tcPr>
            <w:tcW w:w="2160" w:type="dxa"/>
          </w:tcPr>
          <w:p w14:paraId="032A1DE7" w14:textId="0FDD22BF" w:rsidR="00D44E67" w:rsidRPr="00C920CB" w:rsidRDefault="00430BE0" w:rsidP="00D44E67">
            <w:pPr>
              <w:jc w:val="center"/>
              <w:rPr>
                <w:rFonts w:ascii="Garamond" w:hAnsi="Garamond"/>
                <w:sz w:val="22"/>
                <w:szCs w:val="22"/>
              </w:rPr>
            </w:pPr>
            <w:r w:rsidRPr="00C920CB">
              <w:rPr>
                <w:rFonts w:ascii="Garamond" w:hAnsi="Garamond"/>
                <w:sz w:val="22"/>
                <w:szCs w:val="22"/>
              </w:rPr>
              <w:t>10 points</w:t>
            </w:r>
          </w:p>
        </w:tc>
        <w:tc>
          <w:tcPr>
            <w:tcW w:w="2430" w:type="dxa"/>
          </w:tcPr>
          <w:p w14:paraId="01C9D394" w14:textId="52CFC659" w:rsidR="00D44E67" w:rsidRPr="00C920CB" w:rsidRDefault="00912FD8" w:rsidP="00D44E67">
            <w:pPr>
              <w:jc w:val="center"/>
              <w:rPr>
                <w:rFonts w:ascii="Garamond" w:hAnsi="Garamond"/>
                <w:sz w:val="22"/>
                <w:szCs w:val="22"/>
              </w:rPr>
            </w:pPr>
            <w:r w:rsidRPr="00C920CB">
              <w:rPr>
                <w:rFonts w:ascii="Garamond" w:hAnsi="Garamond"/>
                <w:sz w:val="22"/>
                <w:szCs w:val="22"/>
              </w:rPr>
              <w:t>3/18</w:t>
            </w:r>
          </w:p>
        </w:tc>
      </w:tr>
      <w:tr w:rsidR="00D44E67" w:rsidRPr="00C920CB" w14:paraId="429488F2" w14:textId="77777777" w:rsidTr="005B13F1">
        <w:trPr>
          <w:jc w:val="center"/>
        </w:trPr>
        <w:tc>
          <w:tcPr>
            <w:tcW w:w="1795" w:type="dxa"/>
          </w:tcPr>
          <w:p w14:paraId="4D4F723F" w14:textId="2C750522" w:rsidR="00D44E67" w:rsidRPr="00C920CB" w:rsidRDefault="00D44E67" w:rsidP="00D44E67">
            <w:pPr>
              <w:rPr>
                <w:rFonts w:ascii="Garamond" w:hAnsi="Garamond"/>
                <w:sz w:val="22"/>
                <w:szCs w:val="22"/>
              </w:rPr>
            </w:pPr>
            <w:r w:rsidRPr="00C920CB">
              <w:rPr>
                <w:rFonts w:ascii="Garamond" w:hAnsi="Garamond"/>
                <w:sz w:val="22"/>
                <w:szCs w:val="22"/>
              </w:rPr>
              <w:t xml:space="preserve">Purposeful Work Assignment </w:t>
            </w:r>
          </w:p>
        </w:tc>
        <w:tc>
          <w:tcPr>
            <w:tcW w:w="3240" w:type="dxa"/>
          </w:tcPr>
          <w:p w14:paraId="7BDEAB0F" w14:textId="7B63B726" w:rsidR="00D44E67" w:rsidRPr="00C920CB" w:rsidRDefault="00D44E67" w:rsidP="00D44E67">
            <w:pPr>
              <w:rPr>
                <w:rFonts w:ascii="Garamond" w:hAnsi="Garamond"/>
                <w:sz w:val="22"/>
                <w:szCs w:val="22"/>
              </w:rPr>
            </w:pPr>
            <w:r w:rsidRPr="00C920CB">
              <w:rPr>
                <w:rFonts w:ascii="Garamond" w:hAnsi="Garamond"/>
                <w:sz w:val="22"/>
                <w:szCs w:val="22"/>
              </w:rPr>
              <w:t>2-page reflection on our purposeful readings and guest speakers</w:t>
            </w:r>
          </w:p>
        </w:tc>
        <w:tc>
          <w:tcPr>
            <w:tcW w:w="2160" w:type="dxa"/>
          </w:tcPr>
          <w:p w14:paraId="285545ED" w14:textId="3B7622E4" w:rsidR="00D44E67" w:rsidRPr="00C920CB" w:rsidRDefault="00D44E67" w:rsidP="00D44E67">
            <w:pPr>
              <w:jc w:val="center"/>
              <w:rPr>
                <w:rFonts w:ascii="Garamond" w:hAnsi="Garamond"/>
                <w:sz w:val="22"/>
                <w:szCs w:val="22"/>
              </w:rPr>
            </w:pPr>
            <w:r w:rsidRPr="00C920CB">
              <w:rPr>
                <w:rFonts w:ascii="Garamond" w:hAnsi="Garamond"/>
                <w:sz w:val="22"/>
                <w:szCs w:val="22"/>
              </w:rPr>
              <w:t>3 points</w:t>
            </w:r>
          </w:p>
        </w:tc>
        <w:tc>
          <w:tcPr>
            <w:tcW w:w="2430" w:type="dxa"/>
          </w:tcPr>
          <w:p w14:paraId="6A686917" w14:textId="3E2568DC" w:rsidR="00D44E67" w:rsidRPr="00C920CB" w:rsidRDefault="00D44E67" w:rsidP="00D44E67">
            <w:pPr>
              <w:jc w:val="center"/>
              <w:rPr>
                <w:rFonts w:ascii="Garamond" w:hAnsi="Garamond"/>
                <w:sz w:val="22"/>
                <w:szCs w:val="22"/>
              </w:rPr>
            </w:pPr>
            <w:r w:rsidRPr="00C920CB">
              <w:rPr>
                <w:rFonts w:ascii="Garamond" w:hAnsi="Garamond"/>
                <w:sz w:val="22"/>
                <w:szCs w:val="22"/>
              </w:rPr>
              <w:t>4/3</w:t>
            </w:r>
          </w:p>
        </w:tc>
      </w:tr>
      <w:tr w:rsidR="00D44E67" w:rsidRPr="00C920CB" w14:paraId="19A5533C" w14:textId="77777777" w:rsidTr="005B13F1">
        <w:trPr>
          <w:jc w:val="center"/>
        </w:trPr>
        <w:tc>
          <w:tcPr>
            <w:tcW w:w="1795" w:type="dxa"/>
          </w:tcPr>
          <w:p w14:paraId="528F7BA5" w14:textId="77777777" w:rsidR="00D44E67" w:rsidRPr="00C920CB" w:rsidRDefault="00D44E67" w:rsidP="00D44E67">
            <w:pPr>
              <w:rPr>
                <w:rFonts w:ascii="Garamond" w:hAnsi="Garamond"/>
                <w:sz w:val="22"/>
                <w:szCs w:val="22"/>
              </w:rPr>
            </w:pPr>
            <w:r w:rsidRPr="00C920CB">
              <w:rPr>
                <w:rFonts w:ascii="Garamond" w:hAnsi="Garamond"/>
                <w:sz w:val="22"/>
                <w:szCs w:val="22"/>
              </w:rPr>
              <w:t>Final Exam</w:t>
            </w:r>
          </w:p>
        </w:tc>
        <w:tc>
          <w:tcPr>
            <w:tcW w:w="3240" w:type="dxa"/>
          </w:tcPr>
          <w:p w14:paraId="658752BD" w14:textId="248DF318" w:rsidR="00D44E67" w:rsidRPr="00C920CB" w:rsidRDefault="00D44E67" w:rsidP="00D44E67">
            <w:pPr>
              <w:rPr>
                <w:rFonts w:ascii="Garamond" w:hAnsi="Garamond"/>
                <w:sz w:val="22"/>
                <w:szCs w:val="22"/>
              </w:rPr>
            </w:pPr>
            <w:r w:rsidRPr="00C920CB">
              <w:rPr>
                <w:rFonts w:ascii="Garamond" w:hAnsi="Garamond"/>
                <w:sz w:val="22"/>
                <w:szCs w:val="22"/>
              </w:rPr>
              <w:t>The exam covers the second half of the course with multiple choice, short answers &amp; essays. You may bring 3 pages of prepared notes (front and back) to assist you with the exam.</w:t>
            </w:r>
          </w:p>
        </w:tc>
        <w:tc>
          <w:tcPr>
            <w:tcW w:w="2160" w:type="dxa"/>
          </w:tcPr>
          <w:p w14:paraId="137E08C9" w14:textId="77777777" w:rsidR="00D44E67" w:rsidRPr="00C920CB" w:rsidRDefault="00D44E67" w:rsidP="00D44E67">
            <w:pPr>
              <w:jc w:val="center"/>
              <w:rPr>
                <w:rFonts w:ascii="Garamond" w:hAnsi="Garamond"/>
                <w:sz w:val="22"/>
                <w:szCs w:val="22"/>
              </w:rPr>
            </w:pPr>
            <w:r w:rsidRPr="00C920CB">
              <w:rPr>
                <w:rFonts w:ascii="Garamond" w:hAnsi="Garamond"/>
                <w:sz w:val="22"/>
                <w:szCs w:val="22"/>
              </w:rPr>
              <w:t>20 points</w:t>
            </w:r>
          </w:p>
        </w:tc>
        <w:tc>
          <w:tcPr>
            <w:tcW w:w="2430" w:type="dxa"/>
          </w:tcPr>
          <w:p w14:paraId="6523BE9D" w14:textId="77777777" w:rsidR="00D44E67" w:rsidRPr="00C920CB" w:rsidRDefault="00D44E67" w:rsidP="00D44E67">
            <w:pPr>
              <w:jc w:val="center"/>
              <w:rPr>
                <w:rFonts w:ascii="Garamond" w:hAnsi="Garamond"/>
                <w:sz w:val="22"/>
                <w:szCs w:val="22"/>
              </w:rPr>
            </w:pPr>
            <w:r w:rsidRPr="00C920CB">
              <w:rPr>
                <w:rFonts w:ascii="Garamond" w:hAnsi="Garamond"/>
                <w:sz w:val="22"/>
                <w:szCs w:val="22"/>
              </w:rPr>
              <w:t xml:space="preserve">4/19 </w:t>
            </w:r>
          </w:p>
          <w:p w14:paraId="275484B3" w14:textId="77777777" w:rsidR="00D44E67" w:rsidRPr="00C920CB" w:rsidRDefault="00D44E67" w:rsidP="00D44E67">
            <w:pPr>
              <w:jc w:val="center"/>
              <w:rPr>
                <w:rFonts w:ascii="Garamond" w:hAnsi="Garamond"/>
                <w:sz w:val="22"/>
                <w:szCs w:val="22"/>
              </w:rPr>
            </w:pPr>
            <w:r w:rsidRPr="00C920CB">
              <w:rPr>
                <w:rFonts w:ascii="Garamond" w:hAnsi="Garamond"/>
                <w:sz w:val="22"/>
                <w:szCs w:val="22"/>
              </w:rPr>
              <w:t>8 am - 10 pm</w:t>
            </w:r>
          </w:p>
          <w:p w14:paraId="70737D93" w14:textId="77777777" w:rsidR="00D44E67" w:rsidRPr="00C920CB" w:rsidRDefault="00D44E67" w:rsidP="00D44E67">
            <w:pPr>
              <w:jc w:val="center"/>
              <w:rPr>
                <w:rFonts w:ascii="Garamond" w:hAnsi="Garamond"/>
                <w:sz w:val="22"/>
                <w:szCs w:val="22"/>
              </w:rPr>
            </w:pPr>
            <w:r w:rsidRPr="00C920CB">
              <w:rPr>
                <w:rFonts w:ascii="Garamond" w:hAnsi="Garamond"/>
                <w:sz w:val="22"/>
                <w:szCs w:val="22"/>
              </w:rPr>
              <w:t>Regular classroom</w:t>
            </w:r>
          </w:p>
        </w:tc>
      </w:tr>
      <w:tr w:rsidR="001A29DD" w:rsidRPr="00C920CB" w14:paraId="6AACF097" w14:textId="77777777" w:rsidTr="005B13F1">
        <w:trPr>
          <w:jc w:val="center"/>
        </w:trPr>
        <w:tc>
          <w:tcPr>
            <w:tcW w:w="1795" w:type="dxa"/>
          </w:tcPr>
          <w:p w14:paraId="7676EEC0" w14:textId="040122BA" w:rsidR="001A29DD" w:rsidRPr="00C920CB" w:rsidRDefault="001A29DD" w:rsidP="001A29DD">
            <w:pPr>
              <w:rPr>
                <w:rFonts w:ascii="Garamond" w:hAnsi="Garamond"/>
                <w:sz w:val="22"/>
                <w:szCs w:val="22"/>
              </w:rPr>
            </w:pPr>
            <w:r>
              <w:rPr>
                <w:rFonts w:ascii="Garamond" w:hAnsi="Garamond"/>
                <w:sz w:val="22"/>
                <w:szCs w:val="22"/>
              </w:rPr>
              <w:t>Mini Research Design</w:t>
            </w:r>
          </w:p>
        </w:tc>
        <w:tc>
          <w:tcPr>
            <w:tcW w:w="3240" w:type="dxa"/>
          </w:tcPr>
          <w:p w14:paraId="4BB2204E" w14:textId="56627D65" w:rsidR="001A29DD" w:rsidRPr="001A29DD" w:rsidRDefault="001A29DD" w:rsidP="001A29DD">
            <w:pPr>
              <w:rPr>
                <w:rFonts w:ascii="Garamond" w:hAnsi="Garamond"/>
                <w:sz w:val="22"/>
                <w:szCs w:val="22"/>
              </w:rPr>
            </w:pPr>
            <w:r w:rsidRPr="001A29DD">
              <w:rPr>
                <w:rFonts w:ascii="Garamond" w:hAnsi="Garamond"/>
                <w:sz w:val="22"/>
                <w:szCs w:val="22"/>
              </w:rPr>
              <w:t xml:space="preserve">You will choose a research question related to the U.S. </w:t>
            </w:r>
            <w:r w:rsidR="00CA7B8C">
              <w:rPr>
                <w:rFonts w:ascii="Garamond" w:hAnsi="Garamond"/>
                <w:sz w:val="22"/>
                <w:szCs w:val="22"/>
              </w:rPr>
              <w:t>judiciary</w:t>
            </w:r>
            <w:r w:rsidRPr="001A29DD">
              <w:rPr>
                <w:rFonts w:ascii="Garamond" w:hAnsi="Garamond"/>
                <w:sz w:val="22"/>
                <w:szCs w:val="22"/>
              </w:rPr>
              <w:t xml:space="preserve"> and produce an original research design. This project is completed in a series of steps.</w:t>
            </w:r>
          </w:p>
        </w:tc>
        <w:tc>
          <w:tcPr>
            <w:tcW w:w="2160" w:type="dxa"/>
          </w:tcPr>
          <w:p w14:paraId="0B8E2130" w14:textId="0BB48E91" w:rsidR="001A29DD" w:rsidRPr="00C920CB" w:rsidRDefault="001A29DD" w:rsidP="001A29DD">
            <w:pPr>
              <w:jc w:val="center"/>
              <w:rPr>
                <w:rFonts w:ascii="Garamond" w:hAnsi="Garamond"/>
                <w:sz w:val="22"/>
                <w:szCs w:val="22"/>
              </w:rPr>
            </w:pPr>
            <w:r w:rsidRPr="00C920CB">
              <w:rPr>
                <w:rFonts w:ascii="Garamond" w:hAnsi="Garamond"/>
                <w:sz w:val="22"/>
                <w:szCs w:val="22"/>
              </w:rPr>
              <w:t>25 points total</w:t>
            </w:r>
          </w:p>
          <w:p w14:paraId="669BE189" w14:textId="7D088D42" w:rsidR="001A29DD" w:rsidRPr="00C920CB" w:rsidRDefault="001A29DD" w:rsidP="001A29DD">
            <w:pPr>
              <w:pStyle w:val="ListParagraph"/>
              <w:numPr>
                <w:ilvl w:val="1"/>
                <w:numId w:val="3"/>
              </w:numPr>
              <w:ind w:left="360"/>
              <w:contextualSpacing/>
              <w:rPr>
                <w:rFonts w:ascii="Garamond" w:hAnsi="Garamond"/>
              </w:rPr>
            </w:pPr>
            <w:r w:rsidRPr="00C920CB">
              <w:rPr>
                <w:rFonts w:ascii="Garamond" w:hAnsi="Garamond"/>
              </w:rPr>
              <w:t>Topic Selection (2 points)</w:t>
            </w:r>
          </w:p>
          <w:p w14:paraId="05284055" w14:textId="07C0A860" w:rsidR="001A29DD" w:rsidRPr="00C920CB" w:rsidRDefault="00CA7B8C" w:rsidP="001A29DD">
            <w:pPr>
              <w:pStyle w:val="ListParagraph"/>
              <w:numPr>
                <w:ilvl w:val="1"/>
                <w:numId w:val="3"/>
              </w:numPr>
              <w:ind w:left="360"/>
              <w:contextualSpacing/>
              <w:rPr>
                <w:rFonts w:ascii="Garamond" w:hAnsi="Garamond"/>
              </w:rPr>
            </w:pPr>
            <w:r>
              <w:rPr>
                <w:rFonts w:ascii="Garamond" w:hAnsi="Garamond"/>
              </w:rPr>
              <w:t>Literature Review</w:t>
            </w:r>
            <w:r w:rsidR="001A29DD" w:rsidRPr="00C920CB">
              <w:rPr>
                <w:rFonts w:ascii="Garamond" w:hAnsi="Garamond"/>
              </w:rPr>
              <w:t xml:space="preserve"> (3 points)</w:t>
            </w:r>
          </w:p>
          <w:p w14:paraId="74389E25" w14:textId="7200725C" w:rsidR="001A29DD" w:rsidRPr="00C920CB" w:rsidRDefault="00CA7B8C" w:rsidP="001A29DD">
            <w:pPr>
              <w:pStyle w:val="ListParagraph"/>
              <w:numPr>
                <w:ilvl w:val="1"/>
                <w:numId w:val="3"/>
              </w:numPr>
              <w:ind w:left="360"/>
              <w:contextualSpacing/>
              <w:rPr>
                <w:rFonts w:ascii="Garamond" w:hAnsi="Garamond"/>
              </w:rPr>
            </w:pPr>
            <w:r>
              <w:rPr>
                <w:rFonts w:ascii="Garamond" w:hAnsi="Garamond"/>
              </w:rPr>
              <w:t>Theory/Hypotheses</w:t>
            </w:r>
            <w:r w:rsidR="001A29DD" w:rsidRPr="00C920CB">
              <w:rPr>
                <w:rFonts w:ascii="Garamond" w:hAnsi="Garamond"/>
              </w:rPr>
              <w:t xml:space="preserve"> </w:t>
            </w:r>
            <w:r w:rsidR="001A29DD" w:rsidRPr="00C920CB">
              <w:rPr>
                <w:rFonts w:ascii="Garamond" w:hAnsi="Garamond"/>
              </w:rPr>
              <w:lastRenderedPageBreak/>
              <w:t>(3 points)</w:t>
            </w:r>
          </w:p>
          <w:p w14:paraId="1E98AFF8" w14:textId="688DE6B3" w:rsidR="001A29DD" w:rsidRPr="00C920CB" w:rsidRDefault="001A29DD" w:rsidP="001A29DD">
            <w:pPr>
              <w:pStyle w:val="ListParagraph"/>
              <w:numPr>
                <w:ilvl w:val="1"/>
                <w:numId w:val="3"/>
              </w:numPr>
              <w:ind w:left="360"/>
              <w:contextualSpacing/>
              <w:rPr>
                <w:rFonts w:ascii="Garamond" w:hAnsi="Garamond"/>
              </w:rPr>
            </w:pPr>
            <w:r w:rsidRPr="00C920CB">
              <w:rPr>
                <w:rFonts w:ascii="Garamond" w:hAnsi="Garamond"/>
              </w:rPr>
              <w:t>Peer Edit (2 points)</w:t>
            </w:r>
          </w:p>
          <w:p w14:paraId="360AE137" w14:textId="56590321" w:rsidR="001A29DD" w:rsidRPr="00C920CB" w:rsidRDefault="001A29DD" w:rsidP="001A29DD">
            <w:pPr>
              <w:pStyle w:val="ListParagraph"/>
              <w:numPr>
                <w:ilvl w:val="1"/>
                <w:numId w:val="3"/>
              </w:numPr>
              <w:ind w:left="360"/>
              <w:contextualSpacing/>
              <w:rPr>
                <w:rFonts w:ascii="Garamond" w:hAnsi="Garamond"/>
              </w:rPr>
            </w:pPr>
            <w:r w:rsidRPr="00C920CB">
              <w:rPr>
                <w:rFonts w:ascii="Garamond" w:hAnsi="Garamond"/>
              </w:rPr>
              <w:t>Final Draft (15 points)</w:t>
            </w:r>
          </w:p>
          <w:p w14:paraId="5A6EDB30" w14:textId="77777777" w:rsidR="001A29DD" w:rsidRPr="00C920CB" w:rsidRDefault="001A29DD" w:rsidP="001A29DD">
            <w:pPr>
              <w:rPr>
                <w:rFonts w:ascii="Garamond" w:hAnsi="Garamond"/>
                <w:sz w:val="22"/>
                <w:szCs w:val="22"/>
              </w:rPr>
            </w:pPr>
          </w:p>
          <w:p w14:paraId="69DBA2F7" w14:textId="77777777" w:rsidR="001A29DD" w:rsidRPr="00C920CB" w:rsidRDefault="001A29DD" w:rsidP="001A29DD">
            <w:pPr>
              <w:jc w:val="center"/>
              <w:rPr>
                <w:rFonts w:ascii="Garamond" w:hAnsi="Garamond"/>
                <w:sz w:val="22"/>
                <w:szCs w:val="22"/>
              </w:rPr>
            </w:pPr>
          </w:p>
        </w:tc>
        <w:tc>
          <w:tcPr>
            <w:tcW w:w="2430" w:type="dxa"/>
          </w:tcPr>
          <w:p w14:paraId="2A07D877" w14:textId="4623BA96" w:rsidR="001A29DD" w:rsidRPr="00C920CB" w:rsidRDefault="001A29DD" w:rsidP="001A29DD">
            <w:pPr>
              <w:rPr>
                <w:rFonts w:ascii="Garamond" w:hAnsi="Garamond"/>
                <w:sz w:val="22"/>
                <w:szCs w:val="22"/>
              </w:rPr>
            </w:pPr>
            <w:r w:rsidRPr="00C920CB">
              <w:rPr>
                <w:rFonts w:ascii="Garamond" w:hAnsi="Garamond"/>
                <w:sz w:val="22"/>
                <w:szCs w:val="22"/>
              </w:rPr>
              <w:lastRenderedPageBreak/>
              <w:t>Topic Selection – 2/2</w:t>
            </w:r>
          </w:p>
          <w:p w14:paraId="0A0814F1" w14:textId="77777777" w:rsidR="001A29DD" w:rsidRPr="00C920CB" w:rsidRDefault="001A29DD" w:rsidP="001A29DD">
            <w:pPr>
              <w:rPr>
                <w:rFonts w:ascii="Garamond" w:hAnsi="Garamond"/>
                <w:sz w:val="22"/>
                <w:szCs w:val="22"/>
              </w:rPr>
            </w:pPr>
          </w:p>
          <w:p w14:paraId="73180E81" w14:textId="12B72422" w:rsidR="001A29DD" w:rsidRPr="00C920CB" w:rsidRDefault="00CA7B8C" w:rsidP="001A29DD">
            <w:pPr>
              <w:rPr>
                <w:rFonts w:ascii="Garamond" w:hAnsi="Garamond"/>
                <w:sz w:val="22"/>
                <w:szCs w:val="22"/>
              </w:rPr>
            </w:pPr>
            <w:r>
              <w:rPr>
                <w:rFonts w:ascii="Garamond" w:hAnsi="Garamond"/>
                <w:sz w:val="22"/>
                <w:szCs w:val="22"/>
              </w:rPr>
              <w:t>Literature Review</w:t>
            </w:r>
            <w:r w:rsidR="001A29DD" w:rsidRPr="00C920CB">
              <w:rPr>
                <w:rFonts w:ascii="Garamond" w:hAnsi="Garamond"/>
                <w:sz w:val="22"/>
                <w:szCs w:val="22"/>
              </w:rPr>
              <w:t xml:space="preserve"> – </w:t>
            </w:r>
            <w:r w:rsidR="00BA13D6">
              <w:rPr>
                <w:rFonts w:ascii="Garamond" w:hAnsi="Garamond"/>
                <w:sz w:val="22"/>
                <w:szCs w:val="22"/>
              </w:rPr>
              <w:t>3</w:t>
            </w:r>
            <w:r w:rsidR="001A29DD" w:rsidRPr="00C920CB">
              <w:rPr>
                <w:rFonts w:ascii="Garamond" w:hAnsi="Garamond"/>
                <w:sz w:val="22"/>
                <w:szCs w:val="22"/>
              </w:rPr>
              <w:t>/</w:t>
            </w:r>
            <w:r w:rsidR="00BA13D6">
              <w:rPr>
                <w:rFonts w:ascii="Garamond" w:hAnsi="Garamond"/>
                <w:sz w:val="22"/>
                <w:szCs w:val="22"/>
              </w:rPr>
              <w:t>1</w:t>
            </w:r>
          </w:p>
          <w:p w14:paraId="7CF16A76" w14:textId="77777777" w:rsidR="001A29DD" w:rsidRPr="00C920CB" w:rsidRDefault="001A29DD" w:rsidP="001A29DD">
            <w:pPr>
              <w:rPr>
                <w:rFonts w:ascii="Garamond" w:hAnsi="Garamond"/>
                <w:sz w:val="22"/>
                <w:szCs w:val="22"/>
              </w:rPr>
            </w:pPr>
          </w:p>
          <w:p w14:paraId="548E3DF5" w14:textId="755F8D24" w:rsidR="001A29DD" w:rsidRPr="00C920CB" w:rsidRDefault="00CA7B8C" w:rsidP="001A29DD">
            <w:pPr>
              <w:rPr>
                <w:rFonts w:ascii="Garamond" w:hAnsi="Garamond"/>
                <w:sz w:val="22"/>
                <w:szCs w:val="22"/>
              </w:rPr>
            </w:pPr>
            <w:r>
              <w:rPr>
                <w:rFonts w:ascii="Garamond" w:hAnsi="Garamond"/>
                <w:sz w:val="22"/>
                <w:szCs w:val="22"/>
              </w:rPr>
              <w:t>Theory/Hypotheses</w:t>
            </w:r>
            <w:r w:rsidR="001A29DD" w:rsidRPr="00C920CB">
              <w:rPr>
                <w:rFonts w:ascii="Garamond" w:hAnsi="Garamond"/>
                <w:sz w:val="22"/>
                <w:szCs w:val="22"/>
              </w:rPr>
              <w:t xml:space="preserve"> – 3/27</w:t>
            </w:r>
          </w:p>
          <w:p w14:paraId="6FEBBB0A" w14:textId="77777777" w:rsidR="001A29DD" w:rsidRPr="00C920CB" w:rsidRDefault="001A29DD" w:rsidP="001A29DD">
            <w:pPr>
              <w:rPr>
                <w:rFonts w:ascii="Garamond" w:hAnsi="Garamond"/>
                <w:sz w:val="22"/>
                <w:szCs w:val="22"/>
              </w:rPr>
            </w:pPr>
          </w:p>
          <w:p w14:paraId="02AC8DDF" w14:textId="5A27F97F" w:rsidR="001A29DD" w:rsidRPr="00C920CB" w:rsidRDefault="001A29DD" w:rsidP="001A29DD">
            <w:pPr>
              <w:rPr>
                <w:rFonts w:ascii="Garamond" w:hAnsi="Garamond"/>
                <w:sz w:val="22"/>
                <w:szCs w:val="22"/>
              </w:rPr>
            </w:pPr>
            <w:r w:rsidRPr="00C920CB">
              <w:rPr>
                <w:rFonts w:ascii="Garamond" w:hAnsi="Garamond"/>
                <w:sz w:val="22"/>
                <w:szCs w:val="22"/>
              </w:rPr>
              <w:t>Peer Edit – 3/29</w:t>
            </w:r>
          </w:p>
          <w:p w14:paraId="30CB5FCE" w14:textId="77777777" w:rsidR="001A29DD" w:rsidRPr="00C920CB" w:rsidRDefault="001A29DD" w:rsidP="001A29DD">
            <w:pPr>
              <w:rPr>
                <w:rFonts w:ascii="Garamond" w:hAnsi="Garamond"/>
                <w:sz w:val="22"/>
                <w:szCs w:val="22"/>
              </w:rPr>
            </w:pPr>
          </w:p>
          <w:p w14:paraId="052739BC" w14:textId="50B3D2DA" w:rsidR="001A29DD" w:rsidRPr="00C920CB" w:rsidRDefault="001A29DD" w:rsidP="001A29DD">
            <w:pPr>
              <w:rPr>
                <w:rFonts w:ascii="Garamond" w:hAnsi="Garamond"/>
                <w:sz w:val="22"/>
                <w:szCs w:val="22"/>
              </w:rPr>
            </w:pPr>
            <w:r w:rsidRPr="00C920CB">
              <w:rPr>
                <w:rFonts w:ascii="Garamond" w:hAnsi="Garamond"/>
                <w:sz w:val="22"/>
                <w:szCs w:val="22"/>
              </w:rPr>
              <w:t>Final Draft – 4/12</w:t>
            </w:r>
          </w:p>
          <w:p w14:paraId="4CDE87E2" w14:textId="77777777" w:rsidR="001A29DD" w:rsidRPr="00C920CB" w:rsidRDefault="001A29DD" w:rsidP="001A29DD">
            <w:pPr>
              <w:rPr>
                <w:rFonts w:ascii="Garamond" w:hAnsi="Garamond"/>
                <w:sz w:val="22"/>
                <w:szCs w:val="22"/>
              </w:rPr>
            </w:pPr>
          </w:p>
          <w:p w14:paraId="100FD7D9" w14:textId="3B2BE306" w:rsidR="001A29DD" w:rsidRPr="00C920CB" w:rsidRDefault="001A29DD" w:rsidP="001A29DD">
            <w:pPr>
              <w:rPr>
                <w:rFonts w:ascii="Garamond" w:hAnsi="Garamond"/>
                <w:sz w:val="22"/>
                <w:szCs w:val="22"/>
              </w:rPr>
            </w:pPr>
          </w:p>
          <w:p w14:paraId="4AD86524" w14:textId="77777777" w:rsidR="001A29DD" w:rsidRPr="00C920CB" w:rsidRDefault="001A29DD" w:rsidP="001A29DD">
            <w:pPr>
              <w:jc w:val="center"/>
              <w:rPr>
                <w:rFonts w:ascii="Garamond" w:hAnsi="Garamond"/>
                <w:sz w:val="22"/>
                <w:szCs w:val="22"/>
              </w:rPr>
            </w:pPr>
          </w:p>
        </w:tc>
      </w:tr>
    </w:tbl>
    <w:p w14:paraId="4F32AA87" w14:textId="25D55FC5" w:rsidR="008E1F2F" w:rsidRPr="00C920CB" w:rsidRDefault="008E1F2F" w:rsidP="008E1F2F">
      <w:pPr>
        <w:spacing w:before="180" w:after="180"/>
        <w:rPr>
          <w:rFonts w:ascii="Garamond" w:hAnsi="Garamond"/>
          <w:color w:val="2D3B45"/>
          <w:sz w:val="22"/>
          <w:szCs w:val="22"/>
        </w:rPr>
      </w:pPr>
      <w:r w:rsidRPr="00C920CB">
        <w:rPr>
          <w:rFonts w:ascii="Garamond" w:hAnsi="Garamond"/>
          <w:b/>
          <w:bCs/>
          <w:color w:val="2D3B45"/>
          <w:sz w:val="22"/>
          <w:szCs w:val="22"/>
        </w:rPr>
        <w:lastRenderedPageBreak/>
        <w:t>Course Schedule </w:t>
      </w:r>
    </w:p>
    <w:p w14:paraId="21644665" w14:textId="5090489B" w:rsidR="00F16FF7" w:rsidRPr="00C920CB" w:rsidRDefault="008E1F2F" w:rsidP="005847BD">
      <w:pPr>
        <w:spacing w:before="180" w:after="180"/>
        <w:rPr>
          <w:rFonts w:ascii="Garamond" w:hAnsi="Garamond"/>
          <w:color w:val="2D3B45"/>
          <w:sz w:val="22"/>
          <w:szCs w:val="22"/>
        </w:rPr>
      </w:pPr>
      <w:r w:rsidRPr="00C920CB">
        <w:rPr>
          <w:rFonts w:ascii="Garamond" w:hAnsi="Garamond"/>
          <w:b/>
          <w:bCs/>
          <w:color w:val="2D3B45"/>
          <w:sz w:val="22"/>
          <w:szCs w:val="22"/>
        </w:rPr>
        <w:t> </w:t>
      </w:r>
      <w:r w:rsidRPr="00C920CB">
        <w:rPr>
          <w:rFonts w:ascii="Garamond" w:hAnsi="Garamond"/>
          <w:i/>
          <w:iCs/>
          <w:color w:val="2D3B45"/>
          <w:sz w:val="22"/>
          <w:szCs w:val="22"/>
        </w:rPr>
        <w:t>Note: </w:t>
      </w:r>
      <w:r w:rsidRPr="00C920CB">
        <w:rPr>
          <w:rFonts w:ascii="Garamond" w:hAnsi="Garamond"/>
          <w:color w:val="2D3B45"/>
          <w:sz w:val="22"/>
          <w:szCs w:val="22"/>
        </w:rPr>
        <w:t xml:space="preserve">The readings listed below are subject to change. Depending on the pace of the class and the interests of the students, I might add, remove, or swap readings as the semester progresses. I will make every effort to give reasonable notice </w:t>
      </w:r>
      <w:proofErr w:type="gramStart"/>
      <w:r w:rsidRPr="00C920CB">
        <w:rPr>
          <w:rFonts w:ascii="Garamond" w:hAnsi="Garamond"/>
          <w:color w:val="2D3B45"/>
          <w:sz w:val="22"/>
          <w:szCs w:val="22"/>
        </w:rPr>
        <w:t>if and when</w:t>
      </w:r>
      <w:proofErr w:type="gramEnd"/>
      <w:r w:rsidRPr="00C920CB">
        <w:rPr>
          <w:rFonts w:ascii="Garamond" w:hAnsi="Garamond"/>
          <w:color w:val="2D3B45"/>
          <w:sz w:val="22"/>
          <w:szCs w:val="22"/>
        </w:rPr>
        <w:t xml:space="preserve"> such changes occur. All readings not in the textbook will be available on our class Canvas site under the “Modules” tab or by clicking on the article’s title on the syllabus.</w:t>
      </w:r>
    </w:p>
    <w:p w14:paraId="4D48F8B1" w14:textId="34544EEA" w:rsidR="008E1F2F" w:rsidRPr="00C920CB" w:rsidRDefault="008E1F2F" w:rsidP="008E1F2F">
      <w:pPr>
        <w:spacing w:before="180" w:after="180"/>
        <w:jc w:val="center"/>
        <w:rPr>
          <w:rFonts w:ascii="Garamond" w:hAnsi="Garamond"/>
          <w:color w:val="2D3B45"/>
          <w:sz w:val="22"/>
          <w:szCs w:val="22"/>
        </w:rPr>
      </w:pPr>
      <w:r w:rsidRPr="00C920CB">
        <w:rPr>
          <w:rFonts w:ascii="Garamond" w:hAnsi="Garamond"/>
          <w:b/>
          <w:bCs/>
          <w:color w:val="2D3B45"/>
          <w:sz w:val="22"/>
          <w:szCs w:val="22"/>
        </w:rPr>
        <w:t>Part I: Foundations</w:t>
      </w:r>
    </w:p>
    <w:p w14:paraId="3CE39C2C" w14:textId="77777777" w:rsidR="007F2FB8" w:rsidRPr="00C920CB" w:rsidRDefault="008E1F2F" w:rsidP="007F2FB8">
      <w:pPr>
        <w:spacing w:before="180" w:after="180"/>
        <w:rPr>
          <w:rFonts w:ascii="Garamond" w:hAnsi="Garamond"/>
          <w:color w:val="2D3B45"/>
          <w:sz w:val="22"/>
          <w:szCs w:val="22"/>
        </w:rPr>
      </w:pPr>
      <w:r w:rsidRPr="00C920CB">
        <w:rPr>
          <w:rFonts w:ascii="Garamond" w:hAnsi="Garamond"/>
          <w:color w:val="2D3B45"/>
          <w:sz w:val="22"/>
          <w:szCs w:val="22"/>
        </w:rPr>
        <w:t>January 10: Class Introduction</w:t>
      </w:r>
    </w:p>
    <w:p w14:paraId="46C2728F" w14:textId="3AB7F603" w:rsidR="00C769C8" w:rsidRPr="00C920CB" w:rsidRDefault="008E1F2F">
      <w:pPr>
        <w:pStyle w:val="ListParagraph"/>
        <w:numPr>
          <w:ilvl w:val="0"/>
          <w:numId w:val="4"/>
        </w:numPr>
        <w:spacing w:before="180" w:after="180"/>
        <w:contextualSpacing/>
        <w:rPr>
          <w:rFonts w:ascii="Garamond" w:hAnsi="Garamond"/>
          <w:color w:val="2D3B45"/>
        </w:rPr>
      </w:pPr>
      <w:r w:rsidRPr="00C920CB">
        <w:rPr>
          <w:rFonts w:ascii="Garamond" w:hAnsi="Garamond"/>
          <w:color w:val="2D3B45"/>
        </w:rPr>
        <w:t>Read Syllabus Carefully!</w:t>
      </w:r>
    </w:p>
    <w:p w14:paraId="028DE521" w14:textId="27E9B73F" w:rsidR="003D00CA" w:rsidRPr="00C920CB" w:rsidRDefault="009D615D">
      <w:pPr>
        <w:pStyle w:val="ListParagraph"/>
        <w:numPr>
          <w:ilvl w:val="0"/>
          <w:numId w:val="4"/>
        </w:numPr>
        <w:spacing w:before="180" w:after="180"/>
        <w:contextualSpacing/>
        <w:rPr>
          <w:rFonts w:ascii="Garamond" w:hAnsi="Garamond"/>
          <w:color w:val="2D3B45"/>
        </w:rPr>
      </w:pPr>
      <w:r w:rsidRPr="00C920CB">
        <w:rPr>
          <w:rFonts w:ascii="Garamond" w:hAnsi="Garamond"/>
          <w:color w:val="2D3B45"/>
        </w:rPr>
        <w:t>“</w:t>
      </w:r>
      <w:hyperlink r:id="rId18" w:history="1">
        <w:r w:rsidRPr="00C920CB">
          <w:rPr>
            <w:rStyle w:val="Hyperlink"/>
            <w:rFonts w:ascii="Garamond" w:hAnsi="Garamond"/>
          </w:rPr>
          <w:t>How Much Power Should the Courts Have</w:t>
        </w:r>
      </w:hyperlink>
      <w:r w:rsidRPr="00C920CB">
        <w:rPr>
          <w:rFonts w:ascii="Garamond" w:hAnsi="Garamond"/>
          <w:color w:val="2D3B45"/>
        </w:rPr>
        <w:t>,” by Emily Bazelon (</w:t>
      </w:r>
      <w:r w:rsidRPr="00C920CB">
        <w:rPr>
          <w:rFonts w:ascii="Garamond" w:hAnsi="Garamond"/>
          <w:i/>
          <w:iCs/>
          <w:color w:val="2D3B45"/>
        </w:rPr>
        <w:t>article from the New York Times</w:t>
      </w:r>
      <w:r w:rsidRPr="00C920CB">
        <w:rPr>
          <w:rFonts w:ascii="Garamond" w:hAnsi="Garamond"/>
          <w:color w:val="2D3B45"/>
        </w:rPr>
        <w:t>)</w:t>
      </w:r>
    </w:p>
    <w:p w14:paraId="4C27BE62" w14:textId="0FB68E51" w:rsidR="000C23E8" w:rsidRPr="00C920CB" w:rsidRDefault="000C23E8">
      <w:pPr>
        <w:pStyle w:val="ListParagraph"/>
        <w:numPr>
          <w:ilvl w:val="0"/>
          <w:numId w:val="4"/>
        </w:numPr>
        <w:spacing w:before="180" w:after="180"/>
        <w:contextualSpacing/>
        <w:rPr>
          <w:rFonts w:ascii="Garamond" w:hAnsi="Garamond"/>
          <w:color w:val="2D3B45"/>
        </w:rPr>
      </w:pPr>
      <w:r w:rsidRPr="00C920CB">
        <w:rPr>
          <w:rFonts w:ascii="Garamond" w:hAnsi="Garamond"/>
          <w:b/>
          <w:bCs/>
          <w:color w:val="2D3B45"/>
        </w:rPr>
        <w:t>Purposeful Work Infusion Reading:</w:t>
      </w:r>
      <w:r w:rsidRPr="00C920CB">
        <w:rPr>
          <w:rFonts w:ascii="Garamond" w:hAnsi="Garamond"/>
          <w:color w:val="2D3B45"/>
        </w:rPr>
        <w:t xml:space="preserve"> “</w:t>
      </w:r>
      <w:hyperlink r:id="rId19" w:history="1">
        <w:r w:rsidRPr="00C920CB">
          <w:rPr>
            <w:rStyle w:val="Hyperlink"/>
            <w:rFonts w:ascii="Garamond" w:hAnsi="Garamond"/>
          </w:rPr>
          <w:t>The Real Masters of the Universe: The Astounding Influence Lawyers Have on U.S. Government and Policy,</w:t>
        </w:r>
      </w:hyperlink>
      <w:r w:rsidRPr="00C920CB">
        <w:rPr>
          <w:rFonts w:ascii="Garamond" w:hAnsi="Garamond"/>
          <w:color w:val="2D3B45"/>
        </w:rPr>
        <w:t xml:space="preserve">” by Sean McElwee and Roberta Barnett (article from </w:t>
      </w:r>
      <w:r w:rsidRPr="00C920CB">
        <w:rPr>
          <w:rFonts w:ascii="Garamond" w:hAnsi="Garamond"/>
          <w:i/>
          <w:iCs/>
          <w:color w:val="2D3B45"/>
        </w:rPr>
        <w:t>Salon)</w:t>
      </w:r>
    </w:p>
    <w:p w14:paraId="5F973B54" w14:textId="677BDE1C" w:rsidR="007F2FB8" w:rsidRPr="00C920CB" w:rsidRDefault="00000000">
      <w:pPr>
        <w:pStyle w:val="ListParagraph"/>
        <w:numPr>
          <w:ilvl w:val="0"/>
          <w:numId w:val="4"/>
        </w:numPr>
        <w:spacing w:before="180" w:after="180"/>
        <w:contextualSpacing/>
        <w:rPr>
          <w:rFonts w:ascii="Garamond" w:hAnsi="Garamond"/>
          <w:color w:val="2D3B45"/>
        </w:rPr>
      </w:pPr>
      <w:hyperlink r:id="rId20" w:history="1">
        <w:r w:rsidR="00DD410B" w:rsidRPr="00DD410B">
          <w:rPr>
            <w:rStyle w:val="Hyperlink"/>
            <w:rFonts w:ascii="Garamond" w:hAnsi="Garamond"/>
          </w:rPr>
          <w:t>Getting to Know You</w:t>
        </w:r>
      </w:hyperlink>
      <w:r w:rsidR="007F2FB8" w:rsidRPr="00C920CB">
        <w:rPr>
          <w:rFonts w:ascii="Garamond" w:hAnsi="Garamond"/>
          <w:color w:val="2D3B45"/>
        </w:rPr>
        <w:t xml:space="preserve"> Assignment due January 1</w:t>
      </w:r>
      <w:r w:rsidR="005B13F1" w:rsidRPr="00C920CB">
        <w:rPr>
          <w:rFonts w:ascii="Garamond" w:hAnsi="Garamond"/>
          <w:color w:val="2D3B45"/>
        </w:rPr>
        <w:t>2</w:t>
      </w:r>
      <w:r w:rsidR="007F2FB8" w:rsidRPr="00C920CB">
        <w:rPr>
          <w:rFonts w:ascii="Garamond" w:hAnsi="Garamond"/>
          <w:color w:val="2D3B45"/>
        </w:rPr>
        <w:t xml:space="preserve"> at 11:59 pm!</w:t>
      </w:r>
    </w:p>
    <w:p w14:paraId="4479E541" w14:textId="4B662E05" w:rsidR="00FE038B" w:rsidRPr="00C920CB" w:rsidRDefault="00FE038B" w:rsidP="00FE038B">
      <w:pPr>
        <w:spacing w:before="100" w:beforeAutospacing="1" w:after="100" w:afterAutospacing="1"/>
        <w:rPr>
          <w:rFonts w:ascii="Garamond" w:hAnsi="Garamond"/>
          <w:color w:val="2D3B45"/>
          <w:sz w:val="22"/>
          <w:szCs w:val="22"/>
        </w:rPr>
      </w:pPr>
      <w:r w:rsidRPr="00C920CB">
        <w:rPr>
          <w:rFonts w:ascii="Garamond" w:hAnsi="Garamond"/>
          <w:color w:val="2D3B45"/>
          <w:sz w:val="22"/>
          <w:szCs w:val="22"/>
        </w:rPr>
        <w:t>January 15: MLK Day!</w:t>
      </w:r>
    </w:p>
    <w:p w14:paraId="4117DC2B" w14:textId="2F84BCF2" w:rsidR="00180700" w:rsidRPr="00C920CB" w:rsidRDefault="00180700">
      <w:pPr>
        <w:pStyle w:val="ListParagraph"/>
        <w:numPr>
          <w:ilvl w:val="0"/>
          <w:numId w:val="27"/>
        </w:numPr>
        <w:spacing w:before="100" w:beforeAutospacing="1" w:after="100" w:afterAutospacing="1"/>
        <w:rPr>
          <w:rFonts w:ascii="Garamond" w:hAnsi="Garamond"/>
          <w:color w:val="2D3B45"/>
        </w:rPr>
      </w:pPr>
      <w:r w:rsidRPr="00C920CB">
        <w:rPr>
          <w:rFonts w:ascii="Garamond" w:hAnsi="Garamond"/>
          <w:color w:val="2D3B45"/>
        </w:rPr>
        <w:t>No class!</w:t>
      </w:r>
    </w:p>
    <w:p w14:paraId="1E25CC5B" w14:textId="5B96BE85" w:rsidR="008E1F2F" w:rsidRPr="00C920CB" w:rsidRDefault="008E1F2F" w:rsidP="008E1F2F">
      <w:pPr>
        <w:spacing w:before="180" w:after="180"/>
        <w:rPr>
          <w:rFonts w:ascii="Garamond" w:hAnsi="Garamond"/>
          <w:color w:val="2D3B45"/>
          <w:sz w:val="22"/>
          <w:szCs w:val="22"/>
        </w:rPr>
      </w:pPr>
      <w:r w:rsidRPr="00C920CB">
        <w:rPr>
          <w:rFonts w:ascii="Garamond" w:hAnsi="Garamond"/>
          <w:color w:val="2D3B45"/>
          <w:sz w:val="22"/>
          <w:szCs w:val="22"/>
        </w:rPr>
        <w:t>January 1</w:t>
      </w:r>
      <w:r w:rsidR="00FE038B" w:rsidRPr="00C920CB">
        <w:rPr>
          <w:rFonts w:ascii="Garamond" w:hAnsi="Garamond"/>
          <w:color w:val="2D3B45"/>
          <w:sz w:val="22"/>
          <w:szCs w:val="22"/>
        </w:rPr>
        <w:t>7</w:t>
      </w:r>
      <w:r w:rsidRPr="00C920CB">
        <w:rPr>
          <w:rFonts w:ascii="Garamond" w:hAnsi="Garamond"/>
          <w:color w:val="2D3B45"/>
          <w:sz w:val="22"/>
          <w:szCs w:val="22"/>
        </w:rPr>
        <w:t xml:space="preserve">: Introduction to </w:t>
      </w:r>
      <w:r w:rsidR="003F3DD2" w:rsidRPr="00C920CB">
        <w:rPr>
          <w:rFonts w:ascii="Garamond" w:hAnsi="Garamond"/>
          <w:color w:val="2D3B45"/>
          <w:sz w:val="22"/>
          <w:szCs w:val="22"/>
        </w:rPr>
        <w:t xml:space="preserve">the American </w:t>
      </w:r>
      <w:r w:rsidRPr="00C920CB">
        <w:rPr>
          <w:rFonts w:ascii="Garamond" w:hAnsi="Garamond"/>
          <w:color w:val="2D3B45"/>
          <w:sz w:val="22"/>
          <w:szCs w:val="22"/>
        </w:rPr>
        <w:t>Judicial Process</w:t>
      </w:r>
    </w:p>
    <w:p w14:paraId="71273613" w14:textId="77777777" w:rsidR="0048535C" w:rsidRPr="00C920CB" w:rsidRDefault="008E1F2F">
      <w:pPr>
        <w:pStyle w:val="ListParagraph"/>
        <w:numPr>
          <w:ilvl w:val="0"/>
          <w:numId w:val="5"/>
        </w:numPr>
        <w:spacing w:before="100" w:beforeAutospacing="1" w:after="100" w:afterAutospacing="1"/>
        <w:rPr>
          <w:rFonts w:ascii="Garamond" w:hAnsi="Garamond"/>
          <w:color w:val="2D3B45"/>
        </w:rPr>
      </w:pPr>
      <w:r w:rsidRPr="00C920CB">
        <w:rPr>
          <w:rFonts w:ascii="Garamond" w:hAnsi="Garamond"/>
          <w:color w:val="2D3B45"/>
        </w:rPr>
        <w:t>Chapter 1 </w:t>
      </w:r>
      <w:r w:rsidRPr="00C920CB">
        <w:rPr>
          <w:rFonts w:ascii="Garamond" w:hAnsi="Garamond"/>
          <w:i/>
          <w:iCs/>
          <w:color w:val="2D3B45"/>
        </w:rPr>
        <w:t>American Judicial Process</w:t>
      </w:r>
    </w:p>
    <w:p w14:paraId="25BEA855" w14:textId="065D6952" w:rsidR="0048535C" w:rsidRPr="00354C82" w:rsidRDefault="008E1F2F">
      <w:pPr>
        <w:pStyle w:val="ListParagraph"/>
        <w:numPr>
          <w:ilvl w:val="0"/>
          <w:numId w:val="5"/>
        </w:numPr>
        <w:spacing w:before="100" w:beforeAutospacing="1" w:after="100" w:afterAutospacing="1"/>
        <w:rPr>
          <w:rFonts w:ascii="Garamond" w:hAnsi="Garamond"/>
        </w:rPr>
      </w:pPr>
      <w:r w:rsidRPr="00354C82">
        <w:rPr>
          <w:rFonts w:ascii="Garamond" w:hAnsi="Garamond"/>
        </w:rPr>
        <w:t>"What is the Difference Between Common Law and Civil Law</w:t>
      </w:r>
      <w:r w:rsidRPr="00354C82">
        <w:rPr>
          <w:rFonts w:ascii="Garamond" w:hAnsi="Garamond"/>
          <w:bdr w:val="none" w:sz="0" w:space="0" w:color="auto" w:frame="1"/>
        </w:rPr>
        <w:t>.</w:t>
      </w:r>
      <w:r w:rsidRPr="00354C82">
        <w:rPr>
          <w:rFonts w:ascii="Garamond" w:hAnsi="Garamond"/>
        </w:rPr>
        <w:t>?" article from</w:t>
      </w:r>
      <w:r w:rsidR="008D4522" w:rsidRPr="00354C82">
        <w:rPr>
          <w:rFonts w:ascii="Garamond" w:hAnsi="Garamond"/>
        </w:rPr>
        <w:t xml:space="preserve"> </w:t>
      </w:r>
      <w:proofErr w:type="spellStart"/>
      <w:r w:rsidRPr="00354C82">
        <w:rPr>
          <w:rFonts w:ascii="Garamond" w:hAnsi="Garamond"/>
        </w:rPr>
        <w:t>WashULaw</w:t>
      </w:r>
      <w:proofErr w:type="spellEnd"/>
    </w:p>
    <w:p w14:paraId="71AD2CEA" w14:textId="6D3B03EC" w:rsidR="00D53C1F" w:rsidRPr="00C920CB" w:rsidRDefault="00D53C1F">
      <w:pPr>
        <w:pStyle w:val="ListParagraph"/>
        <w:numPr>
          <w:ilvl w:val="0"/>
          <w:numId w:val="5"/>
        </w:numPr>
        <w:spacing w:before="100" w:beforeAutospacing="1" w:after="100" w:afterAutospacing="1"/>
        <w:rPr>
          <w:rFonts w:ascii="Garamond" w:hAnsi="Garamond"/>
          <w:color w:val="2D3B45"/>
        </w:rPr>
      </w:pPr>
      <w:r w:rsidRPr="00C920CB">
        <w:rPr>
          <w:rFonts w:ascii="Garamond" w:hAnsi="Garamond"/>
          <w:color w:val="2D3B45"/>
        </w:rPr>
        <w:t>“</w:t>
      </w:r>
      <w:hyperlink r:id="rId21" w:history="1">
        <w:r w:rsidRPr="00C920CB">
          <w:rPr>
            <w:rStyle w:val="Hyperlink"/>
            <w:rFonts w:ascii="Garamond" w:hAnsi="Garamond"/>
          </w:rPr>
          <w:t>The Constitution Means What the Supreme Court Says It Means</w:t>
        </w:r>
      </w:hyperlink>
      <w:r w:rsidRPr="00C920CB">
        <w:rPr>
          <w:rFonts w:ascii="Garamond" w:hAnsi="Garamond"/>
          <w:color w:val="2D3B45"/>
        </w:rPr>
        <w:t xml:space="preserve">,” by Eric J. </w:t>
      </w:r>
      <w:proofErr w:type="spellStart"/>
      <w:r w:rsidRPr="00C920CB">
        <w:rPr>
          <w:rFonts w:ascii="Garamond" w:hAnsi="Garamond"/>
          <w:color w:val="2D3B45"/>
        </w:rPr>
        <w:t>Segall</w:t>
      </w:r>
      <w:proofErr w:type="spellEnd"/>
      <w:r w:rsidRPr="00C920CB">
        <w:rPr>
          <w:rFonts w:ascii="Garamond" w:hAnsi="Garamond"/>
          <w:color w:val="2D3B45"/>
        </w:rPr>
        <w:t xml:space="preserve">. (2016). </w:t>
      </w:r>
      <w:r w:rsidRPr="00C920CB">
        <w:rPr>
          <w:rFonts w:ascii="Garamond" w:hAnsi="Garamond"/>
          <w:i/>
          <w:iCs/>
          <w:color w:val="2D3B45"/>
        </w:rPr>
        <w:t xml:space="preserve">Harvard Law Review Forum </w:t>
      </w:r>
      <w:r w:rsidRPr="00C920CB">
        <w:rPr>
          <w:rFonts w:ascii="Garamond" w:hAnsi="Garamond"/>
          <w:color w:val="2D3B45"/>
        </w:rPr>
        <w:t>129: 176-188.</w:t>
      </w:r>
    </w:p>
    <w:p w14:paraId="72D7FB09" w14:textId="21E693BE" w:rsidR="004672AD" w:rsidRPr="00C920CB" w:rsidRDefault="008D4522">
      <w:pPr>
        <w:pStyle w:val="ListParagraph"/>
        <w:numPr>
          <w:ilvl w:val="0"/>
          <w:numId w:val="5"/>
        </w:numPr>
        <w:spacing w:before="100" w:beforeAutospacing="1" w:after="100" w:afterAutospacing="1"/>
        <w:rPr>
          <w:rFonts w:ascii="Garamond" w:hAnsi="Garamond"/>
          <w:color w:val="2D3B45"/>
        </w:rPr>
      </w:pPr>
      <w:proofErr w:type="spellStart"/>
      <w:r w:rsidRPr="00C920CB">
        <w:rPr>
          <w:rFonts w:ascii="Garamond" w:hAnsi="Garamond"/>
          <w:color w:val="2D3B45"/>
        </w:rPr>
        <w:t>Hasen</w:t>
      </w:r>
      <w:proofErr w:type="spellEnd"/>
      <w:r w:rsidRPr="00C920CB">
        <w:rPr>
          <w:rFonts w:ascii="Garamond" w:hAnsi="Garamond"/>
          <w:color w:val="2D3B45"/>
        </w:rPr>
        <w:t>, Richard L. "</w:t>
      </w:r>
      <w:hyperlink r:id="rId22" w:history="1">
        <w:r w:rsidRPr="00C920CB">
          <w:rPr>
            <w:rStyle w:val="Hyperlink"/>
            <w:rFonts w:ascii="Garamond" w:hAnsi="Garamond"/>
          </w:rPr>
          <w:t>Polarization and the Judiciary</w:t>
        </w:r>
      </w:hyperlink>
      <w:r w:rsidRPr="00C920CB">
        <w:rPr>
          <w:rFonts w:ascii="Garamond" w:hAnsi="Garamond"/>
          <w:color w:val="2D3B45"/>
        </w:rPr>
        <w:t>." </w:t>
      </w:r>
      <w:r w:rsidRPr="00C920CB">
        <w:rPr>
          <w:rFonts w:ascii="Garamond" w:hAnsi="Garamond"/>
          <w:i/>
          <w:iCs/>
          <w:color w:val="2D3B45"/>
        </w:rPr>
        <w:t>Annual Review of Political Science</w:t>
      </w:r>
      <w:r w:rsidRPr="00C920CB">
        <w:rPr>
          <w:rFonts w:ascii="Garamond" w:hAnsi="Garamond"/>
          <w:color w:val="2D3B45"/>
        </w:rPr>
        <w:t> 22 (2019): 261-276.</w:t>
      </w:r>
    </w:p>
    <w:p w14:paraId="6250893E" w14:textId="77777777" w:rsidR="009D126A" w:rsidRPr="00C920CB" w:rsidRDefault="008E1F2F" w:rsidP="009D126A">
      <w:pPr>
        <w:spacing w:before="180" w:after="180"/>
        <w:rPr>
          <w:rFonts w:ascii="Garamond" w:hAnsi="Garamond"/>
          <w:color w:val="2D3B45"/>
          <w:sz w:val="22"/>
          <w:szCs w:val="22"/>
        </w:rPr>
      </w:pPr>
      <w:r w:rsidRPr="00C920CB">
        <w:rPr>
          <w:rFonts w:ascii="Garamond" w:hAnsi="Garamond"/>
          <w:color w:val="2D3B45"/>
          <w:sz w:val="22"/>
          <w:szCs w:val="22"/>
        </w:rPr>
        <w:t xml:space="preserve">January </w:t>
      </w:r>
      <w:r w:rsidR="00FE038B" w:rsidRPr="00C920CB">
        <w:rPr>
          <w:rFonts w:ascii="Garamond" w:hAnsi="Garamond"/>
          <w:color w:val="2D3B45"/>
          <w:sz w:val="22"/>
          <w:szCs w:val="22"/>
        </w:rPr>
        <w:t>22</w:t>
      </w:r>
      <w:r w:rsidRPr="00C920CB">
        <w:rPr>
          <w:rFonts w:ascii="Garamond" w:hAnsi="Garamond"/>
          <w:color w:val="2D3B45"/>
          <w:sz w:val="22"/>
          <w:szCs w:val="22"/>
        </w:rPr>
        <w:t>: Jurisdiction, Organization, and History of Federal Courts</w:t>
      </w:r>
    </w:p>
    <w:p w14:paraId="291230E3" w14:textId="77777777" w:rsidR="009D126A" w:rsidRPr="00C920CB" w:rsidRDefault="008E1F2F">
      <w:pPr>
        <w:pStyle w:val="ListParagraph"/>
        <w:numPr>
          <w:ilvl w:val="0"/>
          <w:numId w:val="6"/>
        </w:numPr>
        <w:spacing w:before="180" w:after="180"/>
        <w:contextualSpacing/>
        <w:rPr>
          <w:rFonts w:ascii="Garamond" w:hAnsi="Garamond"/>
          <w:color w:val="2D3B45"/>
        </w:rPr>
      </w:pPr>
      <w:r w:rsidRPr="00C920CB">
        <w:rPr>
          <w:rFonts w:ascii="Garamond" w:hAnsi="Garamond"/>
          <w:color w:val="2D3B45"/>
        </w:rPr>
        <w:t>Chapter 4 </w:t>
      </w:r>
      <w:r w:rsidRPr="00C920CB">
        <w:rPr>
          <w:rFonts w:ascii="Garamond" w:hAnsi="Garamond"/>
          <w:i/>
          <w:iCs/>
          <w:color w:val="2D3B45"/>
        </w:rPr>
        <w:t>American Judicial Process, </w:t>
      </w:r>
      <w:r w:rsidRPr="00C920CB">
        <w:rPr>
          <w:rFonts w:ascii="Garamond" w:hAnsi="Garamond"/>
          <w:color w:val="2D3B45"/>
        </w:rPr>
        <w:t>pages 102-126</w:t>
      </w:r>
    </w:p>
    <w:p w14:paraId="3EDCB1B1" w14:textId="77777777" w:rsidR="009D126A" w:rsidRPr="00C920CB" w:rsidRDefault="00873069">
      <w:pPr>
        <w:pStyle w:val="ListParagraph"/>
        <w:numPr>
          <w:ilvl w:val="0"/>
          <w:numId w:val="6"/>
        </w:numPr>
        <w:spacing w:before="180" w:after="180"/>
        <w:contextualSpacing/>
        <w:rPr>
          <w:rFonts w:ascii="Garamond" w:hAnsi="Garamond"/>
          <w:color w:val="2D3B45"/>
        </w:rPr>
      </w:pPr>
      <w:r w:rsidRPr="00C920CB">
        <w:rPr>
          <w:rFonts w:ascii="Garamond" w:hAnsi="Garamond"/>
          <w:color w:val="2D3B45"/>
        </w:rPr>
        <w:t>“</w:t>
      </w:r>
      <w:hyperlink r:id="rId23" w:history="1">
        <w:r w:rsidRPr="00C920CB">
          <w:rPr>
            <w:rStyle w:val="Hyperlink"/>
            <w:rFonts w:ascii="Garamond" w:hAnsi="Garamond"/>
          </w:rPr>
          <w:t>US Judicial Panel to examine ‘judge shopping reforms,</w:t>
        </w:r>
      </w:hyperlink>
      <w:r w:rsidRPr="00C920CB">
        <w:rPr>
          <w:rFonts w:ascii="Garamond" w:hAnsi="Garamond"/>
          <w:color w:val="2D3B45"/>
        </w:rPr>
        <w:t xml:space="preserve">” by Nate Raymond (article from </w:t>
      </w:r>
      <w:r w:rsidRPr="00C920CB">
        <w:rPr>
          <w:rFonts w:ascii="Garamond" w:hAnsi="Garamond"/>
          <w:i/>
          <w:iCs/>
          <w:color w:val="2D3B45"/>
        </w:rPr>
        <w:t>Reuters</w:t>
      </w:r>
    </w:p>
    <w:p w14:paraId="6DE8DDB3" w14:textId="33D22D70" w:rsidR="009D126A" w:rsidRPr="00C920CB" w:rsidRDefault="00DA233F">
      <w:pPr>
        <w:pStyle w:val="ListParagraph"/>
        <w:numPr>
          <w:ilvl w:val="0"/>
          <w:numId w:val="6"/>
        </w:numPr>
        <w:spacing w:before="180" w:after="180"/>
        <w:contextualSpacing/>
        <w:rPr>
          <w:rFonts w:ascii="Garamond" w:hAnsi="Garamond"/>
          <w:color w:val="2D3B45"/>
        </w:rPr>
      </w:pPr>
      <w:r w:rsidRPr="00C920CB">
        <w:rPr>
          <w:rFonts w:ascii="Garamond" w:hAnsi="Garamond"/>
          <w:color w:val="2D3B45"/>
        </w:rPr>
        <w:t>“</w:t>
      </w:r>
      <w:hyperlink r:id="rId24" w:history="1">
        <w:r w:rsidRPr="00C920CB">
          <w:rPr>
            <w:rStyle w:val="Hyperlink"/>
            <w:rFonts w:ascii="Garamond" w:hAnsi="Garamond"/>
          </w:rPr>
          <w:t>It’s Time to Abandon (or Closely Monitor) Judicial Life Tenure</w:t>
        </w:r>
      </w:hyperlink>
      <w:r w:rsidRPr="00C920CB">
        <w:rPr>
          <w:rFonts w:ascii="Garamond" w:hAnsi="Garamond"/>
          <w:color w:val="2D3B45"/>
        </w:rPr>
        <w:t xml:space="preserve">,” by Xiao Wang (article from </w:t>
      </w:r>
      <w:r w:rsidRPr="00C920CB">
        <w:rPr>
          <w:rFonts w:ascii="Garamond" w:hAnsi="Garamond"/>
          <w:i/>
          <w:iCs/>
          <w:color w:val="2D3B45"/>
        </w:rPr>
        <w:t>Bloomberg Law</w:t>
      </w:r>
      <w:r w:rsidRPr="00C920CB">
        <w:rPr>
          <w:rFonts w:ascii="Garamond" w:hAnsi="Garamond"/>
          <w:color w:val="2D3B45"/>
        </w:rPr>
        <w:t>)</w:t>
      </w:r>
    </w:p>
    <w:p w14:paraId="2FA79CA6" w14:textId="115B12B1" w:rsidR="00F7553D" w:rsidRPr="00C920CB" w:rsidRDefault="00F7553D">
      <w:pPr>
        <w:pStyle w:val="ListParagraph"/>
        <w:numPr>
          <w:ilvl w:val="0"/>
          <w:numId w:val="6"/>
        </w:numPr>
        <w:spacing w:before="180" w:after="180"/>
        <w:contextualSpacing/>
        <w:rPr>
          <w:rFonts w:ascii="Garamond" w:hAnsi="Garamond"/>
          <w:color w:val="2D3B45"/>
        </w:rPr>
      </w:pPr>
      <w:r w:rsidRPr="00C920CB">
        <w:rPr>
          <w:rFonts w:ascii="Garamond" w:hAnsi="Garamond"/>
          <w:color w:val="2D3B45"/>
        </w:rPr>
        <w:t>“</w:t>
      </w:r>
      <w:hyperlink r:id="rId25" w:anchor=":~:text=To%20remove%20to%20federal%20court,Three%20of%20the%2014th%20Amendment." w:history="1">
        <w:r w:rsidRPr="00C920CB">
          <w:rPr>
            <w:rStyle w:val="Hyperlink"/>
            <w:rFonts w:ascii="Garamond" w:hAnsi="Garamond"/>
          </w:rPr>
          <w:t>The Removal Dilemma: Trump’s fatal choice</w:t>
        </w:r>
      </w:hyperlink>
      <w:r w:rsidRPr="00C920CB">
        <w:rPr>
          <w:rFonts w:ascii="Garamond" w:hAnsi="Garamond"/>
          <w:color w:val="2D3B45"/>
        </w:rPr>
        <w:t xml:space="preserve">,” by James D. </w:t>
      </w:r>
      <w:proofErr w:type="spellStart"/>
      <w:r w:rsidRPr="00C920CB">
        <w:rPr>
          <w:rFonts w:ascii="Garamond" w:hAnsi="Garamond"/>
          <w:color w:val="2D3B45"/>
        </w:rPr>
        <w:t>Zirin</w:t>
      </w:r>
      <w:proofErr w:type="spellEnd"/>
      <w:r w:rsidRPr="00C920CB">
        <w:rPr>
          <w:rFonts w:ascii="Garamond" w:hAnsi="Garamond"/>
          <w:color w:val="2D3B45"/>
        </w:rPr>
        <w:t xml:space="preserve"> (article from </w:t>
      </w:r>
      <w:r w:rsidRPr="00C920CB">
        <w:rPr>
          <w:rFonts w:ascii="Garamond" w:hAnsi="Garamond"/>
          <w:i/>
          <w:iCs/>
          <w:color w:val="2D3B45"/>
        </w:rPr>
        <w:t>The Hill).</w:t>
      </w:r>
    </w:p>
    <w:p w14:paraId="2C03EC1C" w14:textId="1B8E734A" w:rsidR="008E1F2F" w:rsidRPr="00C920CB" w:rsidRDefault="008E1F2F" w:rsidP="008E1F2F">
      <w:pPr>
        <w:spacing w:before="180" w:after="180"/>
        <w:rPr>
          <w:rFonts w:ascii="Garamond" w:hAnsi="Garamond"/>
          <w:color w:val="2D3B45"/>
          <w:sz w:val="22"/>
          <w:szCs w:val="22"/>
        </w:rPr>
      </w:pPr>
      <w:r w:rsidRPr="00C920CB">
        <w:rPr>
          <w:rFonts w:ascii="Garamond" w:hAnsi="Garamond"/>
          <w:color w:val="2D3B45"/>
          <w:sz w:val="22"/>
          <w:szCs w:val="22"/>
        </w:rPr>
        <w:t xml:space="preserve">January </w:t>
      </w:r>
      <w:r w:rsidR="00FE038B" w:rsidRPr="00C920CB">
        <w:rPr>
          <w:rFonts w:ascii="Garamond" w:hAnsi="Garamond"/>
          <w:color w:val="2D3B45"/>
          <w:sz w:val="22"/>
          <w:szCs w:val="22"/>
        </w:rPr>
        <w:t>24</w:t>
      </w:r>
      <w:r w:rsidRPr="00C920CB">
        <w:rPr>
          <w:rFonts w:ascii="Garamond" w:hAnsi="Garamond"/>
          <w:color w:val="2D3B45"/>
          <w:sz w:val="22"/>
          <w:szCs w:val="22"/>
        </w:rPr>
        <w:t>: Jurisdiction, Organization, and History of Federal and State Courts</w:t>
      </w:r>
    </w:p>
    <w:p w14:paraId="74E11AF5" w14:textId="77777777" w:rsidR="009D126A" w:rsidRPr="00C920CB" w:rsidRDefault="008E1F2F">
      <w:pPr>
        <w:pStyle w:val="ListParagraph"/>
        <w:numPr>
          <w:ilvl w:val="0"/>
          <w:numId w:val="7"/>
        </w:numPr>
        <w:spacing w:before="100" w:beforeAutospacing="1" w:after="100" w:afterAutospacing="1"/>
        <w:rPr>
          <w:rFonts w:ascii="Garamond" w:hAnsi="Garamond"/>
          <w:color w:val="2D3B45"/>
        </w:rPr>
      </w:pPr>
      <w:r w:rsidRPr="00C920CB">
        <w:rPr>
          <w:rFonts w:ascii="Garamond" w:hAnsi="Garamond"/>
          <w:color w:val="2D3B45"/>
        </w:rPr>
        <w:t>Chapter 4 </w:t>
      </w:r>
      <w:r w:rsidRPr="00C920CB">
        <w:rPr>
          <w:rFonts w:ascii="Garamond" w:hAnsi="Garamond"/>
          <w:i/>
          <w:iCs/>
          <w:color w:val="2D3B45"/>
        </w:rPr>
        <w:t>American Judicial Process</w:t>
      </w:r>
      <w:r w:rsidRPr="00C920CB">
        <w:rPr>
          <w:rFonts w:ascii="Garamond" w:hAnsi="Garamond"/>
          <w:color w:val="2D3B45"/>
        </w:rPr>
        <w:t>, pages 126-132</w:t>
      </w:r>
    </w:p>
    <w:p w14:paraId="5EC31A79" w14:textId="4A188578" w:rsidR="009D126A" w:rsidRPr="00C920CB" w:rsidRDefault="00F137D1">
      <w:pPr>
        <w:pStyle w:val="ListParagraph"/>
        <w:numPr>
          <w:ilvl w:val="0"/>
          <w:numId w:val="7"/>
        </w:numPr>
        <w:spacing w:before="100" w:beforeAutospacing="1" w:after="100" w:afterAutospacing="1"/>
        <w:rPr>
          <w:rFonts w:ascii="Garamond" w:hAnsi="Garamond"/>
          <w:color w:val="2D3B45"/>
        </w:rPr>
      </w:pPr>
      <w:r w:rsidRPr="00C920CB">
        <w:rPr>
          <w:rFonts w:ascii="Garamond" w:hAnsi="Garamond"/>
          <w:i/>
          <w:iCs/>
          <w:color w:val="2D3B45"/>
        </w:rPr>
        <w:t>Building the Judiciary</w:t>
      </w:r>
      <w:r w:rsidRPr="00C920CB">
        <w:rPr>
          <w:rFonts w:ascii="Garamond" w:hAnsi="Garamond"/>
          <w:color w:val="2D3B45"/>
        </w:rPr>
        <w:t xml:space="preserve"> by Justin Crowe, pages </w:t>
      </w:r>
      <w:r w:rsidR="00CD42F1">
        <w:rPr>
          <w:rFonts w:ascii="Garamond" w:hAnsi="Garamond"/>
          <w:color w:val="2D3B45"/>
        </w:rPr>
        <w:t>29</w:t>
      </w:r>
      <w:r w:rsidRPr="00C920CB">
        <w:rPr>
          <w:rFonts w:ascii="Garamond" w:hAnsi="Garamond"/>
          <w:color w:val="2D3B45"/>
        </w:rPr>
        <w:t>-46.</w:t>
      </w:r>
      <w:r w:rsidR="00C17668" w:rsidRPr="00C920CB">
        <w:rPr>
          <w:rFonts w:ascii="Garamond" w:hAnsi="Garamond"/>
          <w:color w:val="2D3B45"/>
        </w:rPr>
        <w:t xml:space="preserve"> </w:t>
      </w:r>
    </w:p>
    <w:p w14:paraId="63FF781D" w14:textId="77777777" w:rsidR="009D126A" w:rsidRPr="00C920CB" w:rsidRDefault="00EF6888">
      <w:pPr>
        <w:pStyle w:val="ListParagraph"/>
        <w:numPr>
          <w:ilvl w:val="0"/>
          <w:numId w:val="7"/>
        </w:numPr>
        <w:spacing w:before="100" w:beforeAutospacing="1" w:after="100" w:afterAutospacing="1"/>
        <w:rPr>
          <w:rFonts w:ascii="Garamond" w:hAnsi="Garamond"/>
          <w:color w:val="2D3B45"/>
        </w:rPr>
      </w:pPr>
      <w:r w:rsidRPr="00C920CB">
        <w:rPr>
          <w:rFonts w:ascii="Garamond" w:hAnsi="Garamond"/>
          <w:color w:val="2D3B45"/>
        </w:rPr>
        <w:t>“</w:t>
      </w:r>
      <w:hyperlink r:id="rId26" w:history="1">
        <w:r w:rsidRPr="00C920CB">
          <w:rPr>
            <w:rStyle w:val="Hyperlink"/>
            <w:rFonts w:ascii="Garamond" w:hAnsi="Garamond"/>
          </w:rPr>
          <w:t xml:space="preserve">The Role </w:t>
        </w:r>
        <w:r w:rsidR="000550E6" w:rsidRPr="00C920CB">
          <w:rPr>
            <w:rStyle w:val="Hyperlink"/>
            <w:rFonts w:ascii="Garamond" w:hAnsi="Garamond"/>
          </w:rPr>
          <w:t>of</w:t>
        </w:r>
        <w:r w:rsidRPr="00C920CB">
          <w:rPr>
            <w:rStyle w:val="Hyperlink"/>
            <w:rFonts w:ascii="Garamond" w:hAnsi="Garamond"/>
          </w:rPr>
          <w:t xml:space="preserve"> State Courts in Protecting our Democracy,”</w:t>
        </w:r>
      </w:hyperlink>
      <w:r w:rsidRPr="00C920CB">
        <w:rPr>
          <w:rFonts w:ascii="Garamond" w:hAnsi="Garamond"/>
          <w:color w:val="2D3B45"/>
        </w:rPr>
        <w:t xml:space="preserve"> by Jackie </w:t>
      </w:r>
      <w:proofErr w:type="spellStart"/>
      <w:r w:rsidRPr="00C920CB">
        <w:rPr>
          <w:rFonts w:ascii="Garamond" w:hAnsi="Garamond"/>
          <w:color w:val="2D3B45"/>
        </w:rPr>
        <w:t>Adelsberg</w:t>
      </w:r>
      <w:proofErr w:type="spellEnd"/>
      <w:r w:rsidRPr="00C920CB">
        <w:rPr>
          <w:rFonts w:ascii="Garamond" w:hAnsi="Garamond"/>
          <w:color w:val="2D3B45"/>
        </w:rPr>
        <w:t xml:space="preserve"> (article from </w:t>
      </w:r>
      <w:r w:rsidRPr="00C920CB">
        <w:rPr>
          <w:rFonts w:ascii="Garamond" w:hAnsi="Garamond"/>
          <w:i/>
          <w:iCs/>
          <w:color w:val="2D3B45"/>
        </w:rPr>
        <w:t xml:space="preserve">Alliance </w:t>
      </w:r>
      <w:r w:rsidRPr="00C920CB">
        <w:rPr>
          <w:rFonts w:ascii="Garamond" w:hAnsi="Garamond"/>
          <w:i/>
          <w:iCs/>
          <w:color w:val="2D3B45"/>
        </w:rPr>
        <w:lastRenderedPageBreak/>
        <w:t xml:space="preserve">for Justice </w:t>
      </w:r>
    </w:p>
    <w:p w14:paraId="1DB06BE7" w14:textId="1A50B995" w:rsidR="008D4522" w:rsidRPr="00C920CB" w:rsidRDefault="008D4522">
      <w:pPr>
        <w:pStyle w:val="ListParagraph"/>
        <w:numPr>
          <w:ilvl w:val="0"/>
          <w:numId w:val="7"/>
        </w:numPr>
        <w:spacing w:before="100" w:beforeAutospacing="1" w:after="100" w:afterAutospacing="1"/>
        <w:rPr>
          <w:rFonts w:ascii="Garamond" w:hAnsi="Garamond"/>
          <w:color w:val="2D3B45"/>
        </w:rPr>
      </w:pPr>
      <w:r w:rsidRPr="00C920CB">
        <w:rPr>
          <w:rFonts w:ascii="Garamond" w:hAnsi="Garamond"/>
          <w:color w:val="2D3B45"/>
        </w:rPr>
        <w:t xml:space="preserve">“How Maine’s drug courts work and how well,” by Judy Harrison (article from </w:t>
      </w:r>
      <w:r w:rsidRPr="00C920CB">
        <w:rPr>
          <w:rFonts w:ascii="Garamond" w:hAnsi="Garamond"/>
          <w:i/>
          <w:iCs/>
          <w:color w:val="2D3B45"/>
        </w:rPr>
        <w:t>Bangor Daily News)</w:t>
      </w:r>
    </w:p>
    <w:p w14:paraId="25EC4ED0" w14:textId="0678ACFE" w:rsidR="00613E6A" w:rsidRPr="00C920CB" w:rsidRDefault="00613E6A">
      <w:pPr>
        <w:pStyle w:val="ListParagraph"/>
        <w:numPr>
          <w:ilvl w:val="0"/>
          <w:numId w:val="7"/>
        </w:numPr>
        <w:spacing w:before="100" w:beforeAutospacing="1" w:after="100" w:afterAutospacing="1"/>
        <w:rPr>
          <w:rFonts w:ascii="Garamond" w:hAnsi="Garamond"/>
          <w:color w:val="2D3B45"/>
        </w:rPr>
      </w:pPr>
      <w:r w:rsidRPr="00C920CB">
        <w:rPr>
          <w:rFonts w:ascii="Garamond" w:hAnsi="Garamond"/>
          <w:color w:val="2D3B45"/>
        </w:rPr>
        <w:t>Short writing assignment 1 due January 26!</w:t>
      </w:r>
    </w:p>
    <w:p w14:paraId="631D96B2" w14:textId="088A5F82" w:rsidR="00DB6ABF" w:rsidRPr="00C920CB" w:rsidRDefault="008E1F2F" w:rsidP="00B755D2">
      <w:pPr>
        <w:spacing w:before="100" w:beforeAutospacing="1" w:after="100" w:afterAutospacing="1"/>
        <w:rPr>
          <w:rFonts w:ascii="Garamond" w:hAnsi="Garamond"/>
          <w:b/>
          <w:bCs/>
          <w:color w:val="2D3B45"/>
          <w:sz w:val="22"/>
          <w:szCs w:val="22"/>
        </w:rPr>
      </w:pPr>
      <w:r w:rsidRPr="00C920CB">
        <w:rPr>
          <w:rFonts w:ascii="Garamond" w:hAnsi="Garamond"/>
          <w:b/>
          <w:bCs/>
          <w:color w:val="2D3B45"/>
          <w:sz w:val="22"/>
          <w:szCs w:val="22"/>
        </w:rPr>
        <w:t>Part II: Judges and Lawyers</w:t>
      </w:r>
    </w:p>
    <w:p w14:paraId="6F850749" w14:textId="71AA2DDB" w:rsidR="00DB6ABF" w:rsidRPr="00C920CB" w:rsidRDefault="00DB6ABF" w:rsidP="00DB6ABF">
      <w:pPr>
        <w:spacing w:before="180" w:after="180"/>
        <w:rPr>
          <w:rFonts w:ascii="Garamond" w:hAnsi="Garamond"/>
          <w:color w:val="2D3B45"/>
          <w:sz w:val="22"/>
          <w:szCs w:val="22"/>
        </w:rPr>
      </w:pPr>
      <w:r w:rsidRPr="00C920CB">
        <w:rPr>
          <w:rFonts w:ascii="Garamond" w:hAnsi="Garamond"/>
          <w:color w:val="2D3B45"/>
          <w:sz w:val="22"/>
          <w:szCs w:val="22"/>
        </w:rPr>
        <w:t>January 29:  Legal Education</w:t>
      </w:r>
    </w:p>
    <w:p w14:paraId="5D757F2B" w14:textId="77777777" w:rsidR="00DB6ABF" w:rsidRPr="00C920CB" w:rsidRDefault="00DB6ABF">
      <w:pPr>
        <w:pStyle w:val="ListParagraph"/>
        <w:numPr>
          <w:ilvl w:val="0"/>
          <w:numId w:val="11"/>
        </w:numPr>
        <w:spacing w:before="100" w:beforeAutospacing="1" w:after="100" w:afterAutospacing="1"/>
        <w:rPr>
          <w:rFonts w:ascii="Garamond" w:hAnsi="Garamond"/>
          <w:color w:val="2D3B45"/>
        </w:rPr>
      </w:pPr>
      <w:r w:rsidRPr="00C920CB">
        <w:rPr>
          <w:rFonts w:ascii="Garamond" w:hAnsi="Garamond"/>
          <w:color w:val="2D3B45"/>
        </w:rPr>
        <w:t>Chapter 2 </w:t>
      </w:r>
      <w:r w:rsidRPr="00C920CB">
        <w:rPr>
          <w:rFonts w:ascii="Garamond" w:hAnsi="Garamond"/>
          <w:i/>
          <w:iCs/>
          <w:color w:val="2D3B45"/>
        </w:rPr>
        <w:t>American Judicial Process</w:t>
      </w:r>
      <w:r w:rsidRPr="00C920CB">
        <w:rPr>
          <w:rFonts w:ascii="Garamond" w:hAnsi="Garamond"/>
          <w:color w:val="2D3B45"/>
        </w:rPr>
        <w:t>, pages 21-47</w:t>
      </w:r>
    </w:p>
    <w:p w14:paraId="7F9C7400" w14:textId="5E19F7E0" w:rsidR="00DB6ABF" w:rsidRPr="00C920CB" w:rsidRDefault="00DB6ABF">
      <w:pPr>
        <w:pStyle w:val="ListParagraph"/>
        <w:numPr>
          <w:ilvl w:val="0"/>
          <w:numId w:val="11"/>
        </w:numPr>
        <w:spacing w:before="100" w:beforeAutospacing="1" w:after="100" w:afterAutospacing="1"/>
        <w:rPr>
          <w:rFonts w:ascii="Garamond" w:hAnsi="Garamond"/>
          <w:color w:val="2D3B45"/>
        </w:rPr>
      </w:pPr>
      <w:r w:rsidRPr="00C920CB">
        <w:rPr>
          <w:rFonts w:ascii="Garamond" w:hAnsi="Garamond"/>
          <w:b/>
          <w:bCs/>
          <w:color w:val="2D3B45"/>
        </w:rPr>
        <w:t>Purposeful Work Infusion Reading:</w:t>
      </w:r>
      <w:r w:rsidRPr="00C920CB">
        <w:rPr>
          <w:rFonts w:ascii="Garamond" w:hAnsi="Garamond"/>
          <w:color w:val="2D3B45"/>
        </w:rPr>
        <w:t xml:space="preserve"> “</w:t>
      </w:r>
      <w:hyperlink r:id="rId27" w:anchor=":~:text=Alumni%2C%20clinical%20faculty%2C%20and%20students,future%20of%20clinical%20legal%20education." w:history="1">
        <w:r w:rsidRPr="00C920CB">
          <w:rPr>
            <w:rStyle w:val="Hyperlink"/>
            <w:rFonts w:ascii="Garamond" w:hAnsi="Garamond"/>
          </w:rPr>
          <w:t>Origins and Innovations: A Celebration of Clinics,</w:t>
        </w:r>
      </w:hyperlink>
      <w:r w:rsidRPr="00C920CB">
        <w:rPr>
          <w:rFonts w:ascii="Garamond" w:hAnsi="Garamond"/>
          <w:color w:val="2D3B45"/>
        </w:rPr>
        <w:t xml:space="preserve">” article from </w:t>
      </w:r>
      <w:r w:rsidRPr="00C920CB">
        <w:rPr>
          <w:rFonts w:ascii="Garamond" w:hAnsi="Garamond"/>
          <w:i/>
          <w:iCs/>
          <w:color w:val="2D3B45"/>
        </w:rPr>
        <w:t>Columbia Law School</w:t>
      </w:r>
      <w:r w:rsidRPr="00C920CB">
        <w:rPr>
          <w:rFonts w:ascii="Garamond" w:hAnsi="Garamond"/>
          <w:color w:val="2D3B45"/>
        </w:rPr>
        <w:t xml:space="preserve">. </w:t>
      </w:r>
    </w:p>
    <w:p w14:paraId="0804F912" w14:textId="0020D30E" w:rsidR="003F18DA" w:rsidRPr="00C920CB" w:rsidRDefault="00DB6ABF">
      <w:pPr>
        <w:pStyle w:val="ListParagraph"/>
        <w:numPr>
          <w:ilvl w:val="1"/>
          <w:numId w:val="11"/>
        </w:numPr>
        <w:spacing w:before="100" w:beforeAutospacing="1" w:after="100" w:afterAutospacing="1"/>
        <w:rPr>
          <w:rFonts w:ascii="Garamond" w:hAnsi="Garamond"/>
          <w:color w:val="2D3B45"/>
        </w:rPr>
      </w:pPr>
      <w:r w:rsidRPr="00C920CB">
        <w:rPr>
          <w:rFonts w:ascii="Garamond" w:hAnsi="Garamond"/>
          <w:b/>
          <w:bCs/>
          <w:color w:val="2D3B45"/>
        </w:rPr>
        <w:t>Purposeful Work Special Guest Speaker:</w:t>
      </w:r>
      <w:r w:rsidRPr="00C920CB">
        <w:rPr>
          <w:rFonts w:ascii="Garamond" w:hAnsi="Garamond"/>
          <w:color w:val="2D3B45"/>
        </w:rPr>
        <w:t xml:space="preserve"> </w:t>
      </w:r>
      <w:r w:rsidRPr="00C920CB">
        <w:rPr>
          <w:rFonts w:ascii="Garamond" w:hAnsi="Garamond"/>
          <w:b/>
          <w:bCs/>
          <w:color w:val="2D3B45"/>
        </w:rPr>
        <w:t xml:space="preserve">Michael </w:t>
      </w:r>
      <w:proofErr w:type="spellStart"/>
      <w:r w:rsidRPr="00C920CB">
        <w:rPr>
          <w:rFonts w:ascii="Garamond" w:hAnsi="Garamond"/>
          <w:b/>
          <w:bCs/>
          <w:color w:val="2D3B45"/>
        </w:rPr>
        <w:t>Meltsner</w:t>
      </w:r>
      <w:proofErr w:type="spellEnd"/>
    </w:p>
    <w:p w14:paraId="4FEA7B5E" w14:textId="3ED0ACCA" w:rsidR="00AF4773" w:rsidRPr="00C920CB" w:rsidRDefault="00AF4773">
      <w:pPr>
        <w:pStyle w:val="ListParagraph"/>
        <w:numPr>
          <w:ilvl w:val="2"/>
          <w:numId w:val="11"/>
        </w:numPr>
        <w:spacing w:before="100" w:beforeAutospacing="1" w:after="100" w:afterAutospacing="1"/>
        <w:rPr>
          <w:rFonts w:ascii="Garamond" w:hAnsi="Garamond"/>
          <w:color w:val="2D3B45"/>
        </w:rPr>
      </w:pPr>
      <w:r w:rsidRPr="00C920CB">
        <w:rPr>
          <w:rFonts w:ascii="Garamond" w:hAnsi="Garamond"/>
          <w:color w:val="000000"/>
          <w:shd w:val="clear" w:color="auto" w:fill="FFFFFF"/>
        </w:rPr>
        <w:t>Matthews Distinguished University Professor of Law Emeritus at Northeastern University School of Law</w:t>
      </w:r>
      <w:r w:rsidR="00D870CB" w:rsidRPr="00C920CB">
        <w:rPr>
          <w:rFonts w:ascii="Garamond" w:hAnsi="Garamond"/>
          <w:color w:val="000000"/>
          <w:shd w:val="clear" w:color="auto" w:fill="FFFFFF"/>
        </w:rPr>
        <w:t xml:space="preserve"> and </w:t>
      </w:r>
      <w:r w:rsidR="00E020C3" w:rsidRPr="00C920CB">
        <w:rPr>
          <w:rFonts w:ascii="Garamond" w:hAnsi="Garamond"/>
          <w:color w:val="000000"/>
          <w:shd w:val="clear" w:color="auto" w:fill="FFFFFF"/>
        </w:rPr>
        <w:t>developer of the clinical legal education model</w:t>
      </w:r>
    </w:p>
    <w:p w14:paraId="1DD0AD95" w14:textId="15A6D2D7" w:rsidR="00AF4773" w:rsidRPr="00C920CB" w:rsidRDefault="00AF4773">
      <w:pPr>
        <w:pStyle w:val="ListParagraph"/>
        <w:numPr>
          <w:ilvl w:val="2"/>
          <w:numId w:val="11"/>
        </w:numPr>
        <w:spacing w:before="100" w:beforeAutospacing="1" w:after="100" w:afterAutospacing="1"/>
        <w:rPr>
          <w:rFonts w:ascii="Garamond" w:hAnsi="Garamond"/>
          <w:color w:val="2D3B45"/>
        </w:rPr>
      </w:pPr>
      <w:r w:rsidRPr="00C920CB">
        <w:rPr>
          <w:rFonts w:ascii="Garamond" w:hAnsi="Garamond"/>
          <w:color w:val="000000"/>
          <w:shd w:val="clear" w:color="auto" w:fill="FFFFFF"/>
        </w:rPr>
        <w:t>Former Attorney for the NAACP Legal Defense Fund</w:t>
      </w:r>
    </w:p>
    <w:p w14:paraId="3BF3520E" w14:textId="7F7DA53A" w:rsidR="00AF4773" w:rsidRPr="00C920CB" w:rsidRDefault="00AF4773">
      <w:pPr>
        <w:pStyle w:val="ListParagraph"/>
        <w:numPr>
          <w:ilvl w:val="2"/>
          <w:numId w:val="11"/>
        </w:numPr>
        <w:spacing w:before="100" w:beforeAutospacing="1" w:after="100" w:afterAutospacing="1"/>
        <w:rPr>
          <w:rFonts w:ascii="Garamond" w:hAnsi="Garamond"/>
          <w:color w:val="2D3B45"/>
        </w:rPr>
      </w:pPr>
      <w:r w:rsidRPr="00C920CB">
        <w:rPr>
          <w:rFonts w:ascii="Garamond" w:hAnsi="Garamond"/>
          <w:color w:val="000000"/>
          <w:shd w:val="clear" w:color="auto" w:fill="FFFFFF"/>
        </w:rPr>
        <w:t xml:space="preserve">Argued before the Supreme Court </w:t>
      </w:r>
      <w:r w:rsidR="00BD4C60" w:rsidRPr="00C920CB">
        <w:rPr>
          <w:rFonts w:ascii="Garamond" w:hAnsi="Garamond"/>
          <w:color w:val="000000"/>
          <w:shd w:val="clear" w:color="auto" w:fill="FFFFFF"/>
        </w:rPr>
        <w:t>s</w:t>
      </w:r>
      <w:r w:rsidRPr="00C920CB">
        <w:rPr>
          <w:rFonts w:ascii="Garamond" w:hAnsi="Garamond"/>
          <w:color w:val="000000"/>
          <w:shd w:val="clear" w:color="auto" w:fill="FFFFFF"/>
        </w:rPr>
        <w:t xml:space="preserve">ix </w:t>
      </w:r>
      <w:r w:rsidR="00BD4C60" w:rsidRPr="00C920CB">
        <w:rPr>
          <w:rFonts w:ascii="Garamond" w:hAnsi="Garamond"/>
          <w:color w:val="000000"/>
          <w:shd w:val="clear" w:color="auto" w:fill="FFFFFF"/>
        </w:rPr>
        <w:t>t</w:t>
      </w:r>
      <w:r w:rsidRPr="00C920CB">
        <w:rPr>
          <w:rFonts w:ascii="Garamond" w:hAnsi="Garamond"/>
          <w:color w:val="000000"/>
          <w:shd w:val="clear" w:color="auto" w:fill="FFFFFF"/>
        </w:rPr>
        <w:t>imes</w:t>
      </w:r>
    </w:p>
    <w:p w14:paraId="5F1C3F5F" w14:textId="108FC5D7" w:rsidR="00E71662" w:rsidRPr="00C920CB" w:rsidRDefault="00E71662">
      <w:pPr>
        <w:pStyle w:val="ListParagraph"/>
        <w:numPr>
          <w:ilvl w:val="2"/>
          <w:numId w:val="11"/>
        </w:numPr>
        <w:spacing w:before="100" w:beforeAutospacing="1" w:after="100" w:afterAutospacing="1"/>
        <w:rPr>
          <w:rFonts w:ascii="Garamond" w:hAnsi="Garamond"/>
          <w:color w:val="2D3B45"/>
        </w:rPr>
      </w:pPr>
      <w:r w:rsidRPr="00C920CB">
        <w:rPr>
          <w:rFonts w:ascii="Garamond" w:hAnsi="Garamond"/>
          <w:color w:val="000000"/>
          <w:shd w:val="clear" w:color="auto" w:fill="FFFFFF"/>
        </w:rPr>
        <w:t xml:space="preserve">Click </w:t>
      </w:r>
      <w:hyperlink r:id="rId28" w:history="1">
        <w:r w:rsidRPr="00C920CB">
          <w:rPr>
            <w:rStyle w:val="Hyperlink"/>
            <w:rFonts w:ascii="Garamond" w:hAnsi="Garamond"/>
            <w:shd w:val="clear" w:color="auto" w:fill="FFFFFF"/>
          </w:rPr>
          <w:t>here</w:t>
        </w:r>
      </w:hyperlink>
      <w:r w:rsidRPr="00C920CB">
        <w:rPr>
          <w:rFonts w:ascii="Garamond" w:hAnsi="Garamond"/>
          <w:color w:val="000000"/>
          <w:shd w:val="clear" w:color="auto" w:fill="FFFFFF"/>
        </w:rPr>
        <w:t xml:space="preserve"> for more on </w:t>
      </w:r>
      <w:proofErr w:type="spellStart"/>
      <w:r w:rsidRPr="00C920CB">
        <w:rPr>
          <w:rFonts w:ascii="Garamond" w:hAnsi="Garamond"/>
          <w:color w:val="000000"/>
          <w:shd w:val="clear" w:color="auto" w:fill="FFFFFF"/>
        </w:rPr>
        <w:t>Meltsner’s</w:t>
      </w:r>
      <w:proofErr w:type="spellEnd"/>
      <w:r w:rsidRPr="00C920CB">
        <w:rPr>
          <w:rFonts w:ascii="Garamond" w:hAnsi="Garamond"/>
          <w:color w:val="000000"/>
          <w:shd w:val="clear" w:color="auto" w:fill="FFFFFF"/>
        </w:rPr>
        <w:t xml:space="preserve"> career</w:t>
      </w:r>
    </w:p>
    <w:p w14:paraId="76A573F6" w14:textId="776568F1" w:rsidR="008A4129" w:rsidRPr="00C920CB" w:rsidRDefault="008A4129">
      <w:pPr>
        <w:pStyle w:val="ListParagraph"/>
        <w:numPr>
          <w:ilvl w:val="0"/>
          <w:numId w:val="11"/>
        </w:numPr>
        <w:spacing w:before="100" w:beforeAutospacing="1" w:after="100" w:afterAutospacing="1"/>
        <w:rPr>
          <w:rFonts w:ascii="Garamond" w:hAnsi="Garamond"/>
          <w:b/>
          <w:bCs/>
          <w:color w:val="2D3B45"/>
        </w:rPr>
      </w:pPr>
      <w:r w:rsidRPr="00C920CB">
        <w:rPr>
          <w:rFonts w:ascii="Garamond" w:hAnsi="Garamond"/>
          <w:b/>
          <w:bCs/>
          <w:color w:val="000000"/>
          <w:shd w:val="clear" w:color="auto" w:fill="FFFFFF"/>
        </w:rPr>
        <w:t xml:space="preserve">Other Readings: </w:t>
      </w:r>
    </w:p>
    <w:p w14:paraId="301B2CF8" w14:textId="77777777" w:rsidR="00DB6ABF" w:rsidRPr="00C920CB" w:rsidRDefault="00DB6ABF">
      <w:pPr>
        <w:pStyle w:val="ListParagraph"/>
        <w:numPr>
          <w:ilvl w:val="1"/>
          <w:numId w:val="11"/>
        </w:numPr>
        <w:spacing w:before="100" w:beforeAutospacing="1" w:after="100" w:afterAutospacing="1"/>
        <w:rPr>
          <w:rFonts w:ascii="Garamond" w:hAnsi="Garamond"/>
          <w:color w:val="2D3B45"/>
        </w:rPr>
      </w:pPr>
      <w:r w:rsidRPr="00C920CB">
        <w:rPr>
          <w:rFonts w:ascii="Garamond" w:hAnsi="Garamond"/>
          <w:color w:val="2D3B45"/>
        </w:rPr>
        <w:t>“</w:t>
      </w:r>
      <w:hyperlink r:id="rId29" w:history="1">
        <w:r w:rsidRPr="00C920CB">
          <w:rPr>
            <w:rStyle w:val="Hyperlink"/>
            <w:rFonts w:ascii="Garamond" w:hAnsi="Garamond"/>
          </w:rPr>
          <w:t>Kim Kardashian West plans to become a lawyer without going to law school—here’s how,</w:t>
        </w:r>
      </w:hyperlink>
      <w:r w:rsidRPr="00C920CB">
        <w:rPr>
          <w:rFonts w:ascii="Garamond" w:hAnsi="Garamond"/>
          <w:color w:val="2D3B45"/>
        </w:rPr>
        <w:t>” by Abigail Johnson Hess (article from </w:t>
      </w:r>
      <w:r w:rsidRPr="00C920CB">
        <w:rPr>
          <w:rFonts w:ascii="Garamond" w:hAnsi="Garamond"/>
          <w:i/>
          <w:iCs/>
          <w:color w:val="2D3B45"/>
        </w:rPr>
        <w:t>CNBC)</w:t>
      </w:r>
    </w:p>
    <w:p w14:paraId="1D99016F" w14:textId="77777777" w:rsidR="00DB6ABF" w:rsidRPr="00C920CB" w:rsidRDefault="00DB6ABF">
      <w:pPr>
        <w:pStyle w:val="ListParagraph"/>
        <w:numPr>
          <w:ilvl w:val="1"/>
          <w:numId w:val="11"/>
        </w:numPr>
        <w:spacing w:before="100" w:beforeAutospacing="1" w:after="100" w:afterAutospacing="1"/>
        <w:rPr>
          <w:rFonts w:ascii="Garamond" w:hAnsi="Garamond"/>
          <w:color w:val="2D3B45"/>
        </w:rPr>
      </w:pPr>
      <w:r w:rsidRPr="00C920CB">
        <w:rPr>
          <w:rFonts w:ascii="Garamond" w:hAnsi="Garamond"/>
          <w:color w:val="2D3B45"/>
        </w:rPr>
        <w:t>“</w:t>
      </w:r>
      <w:hyperlink r:id="rId30" w:history="1">
        <w:r w:rsidRPr="00C920CB">
          <w:rPr>
            <w:rStyle w:val="Hyperlink"/>
            <w:rFonts w:ascii="Garamond" w:hAnsi="Garamond"/>
          </w:rPr>
          <w:t>Law School Admissions Test to Drop ‘Logic Games’ Questions from test,”</w:t>
        </w:r>
      </w:hyperlink>
      <w:r w:rsidRPr="00C920CB">
        <w:rPr>
          <w:rFonts w:ascii="Garamond" w:hAnsi="Garamond"/>
          <w:color w:val="2D3B45"/>
        </w:rPr>
        <w:t xml:space="preserve"> by Karen Sloan (article from </w:t>
      </w:r>
      <w:r w:rsidRPr="00C920CB">
        <w:rPr>
          <w:rFonts w:ascii="Garamond" w:hAnsi="Garamond"/>
          <w:i/>
          <w:iCs/>
          <w:color w:val="2D3B45"/>
        </w:rPr>
        <w:t>Reuters</w:t>
      </w:r>
      <w:r w:rsidRPr="00C920CB">
        <w:rPr>
          <w:rFonts w:ascii="Garamond" w:hAnsi="Garamond"/>
          <w:color w:val="2D3B45"/>
        </w:rPr>
        <w:t>)</w:t>
      </w:r>
    </w:p>
    <w:p w14:paraId="11D8C2EA" w14:textId="77777777" w:rsidR="00DB6ABF" w:rsidRPr="00C920CB" w:rsidRDefault="00DB6ABF">
      <w:pPr>
        <w:pStyle w:val="ListParagraph"/>
        <w:numPr>
          <w:ilvl w:val="1"/>
          <w:numId w:val="11"/>
        </w:numPr>
        <w:spacing w:before="100" w:beforeAutospacing="1" w:after="100" w:afterAutospacing="1"/>
        <w:rPr>
          <w:rFonts w:ascii="Garamond" w:hAnsi="Garamond"/>
          <w:color w:val="2D3B45"/>
        </w:rPr>
      </w:pPr>
      <w:r w:rsidRPr="00C920CB">
        <w:rPr>
          <w:rFonts w:ascii="Garamond" w:hAnsi="Garamond"/>
          <w:color w:val="2D3B45"/>
        </w:rPr>
        <w:t>“</w:t>
      </w:r>
      <w:hyperlink r:id="rId31" w:history="1">
        <w:r w:rsidRPr="00C920CB">
          <w:rPr>
            <w:rStyle w:val="Hyperlink"/>
            <w:rFonts w:ascii="Garamond" w:hAnsi="Garamond"/>
          </w:rPr>
          <w:t>Debt Transformed My Life</w:t>
        </w:r>
      </w:hyperlink>
      <w:r w:rsidRPr="00C920CB">
        <w:rPr>
          <w:rFonts w:ascii="Garamond" w:hAnsi="Garamond"/>
          <w:color w:val="2D3B45"/>
        </w:rPr>
        <w:t xml:space="preserve">,” by Karen Sloan (article from </w:t>
      </w:r>
      <w:r w:rsidRPr="00C920CB">
        <w:rPr>
          <w:rFonts w:ascii="Garamond" w:hAnsi="Garamond"/>
          <w:i/>
          <w:iCs/>
          <w:color w:val="2D3B45"/>
        </w:rPr>
        <w:t>Reuters)</w:t>
      </w:r>
    </w:p>
    <w:p w14:paraId="43BA3857" w14:textId="66DD3C76" w:rsidR="00DB6ABF" w:rsidRPr="00C920CB" w:rsidRDefault="00DB6ABF" w:rsidP="00DB6ABF">
      <w:pPr>
        <w:spacing w:before="180" w:after="180"/>
        <w:rPr>
          <w:rFonts w:ascii="Garamond" w:hAnsi="Garamond"/>
          <w:color w:val="2D3B45"/>
          <w:sz w:val="22"/>
          <w:szCs w:val="22"/>
        </w:rPr>
      </w:pPr>
      <w:r w:rsidRPr="00C920CB">
        <w:rPr>
          <w:rFonts w:ascii="Garamond" w:hAnsi="Garamond"/>
          <w:color w:val="2D3B45"/>
          <w:sz w:val="22"/>
          <w:szCs w:val="22"/>
        </w:rPr>
        <w:t>January 31:  Lawyers</w:t>
      </w:r>
    </w:p>
    <w:p w14:paraId="5A103752" w14:textId="77777777" w:rsidR="00DB6ABF" w:rsidRPr="00C920CB" w:rsidRDefault="00DB6ABF">
      <w:pPr>
        <w:pStyle w:val="ListParagraph"/>
        <w:numPr>
          <w:ilvl w:val="0"/>
          <w:numId w:val="12"/>
        </w:numPr>
        <w:spacing w:before="100" w:beforeAutospacing="1" w:after="100" w:afterAutospacing="1"/>
        <w:rPr>
          <w:rFonts w:ascii="Garamond" w:hAnsi="Garamond"/>
          <w:color w:val="2D3B45"/>
        </w:rPr>
      </w:pPr>
      <w:r w:rsidRPr="00C920CB">
        <w:rPr>
          <w:rFonts w:ascii="Garamond" w:hAnsi="Garamond"/>
          <w:color w:val="2D3B45"/>
        </w:rPr>
        <w:t>Chapter 3 </w:t>
      </w:r>
      <w:r w:rsidRPr="00C920CB">
        <w:rPr>
          <w:rFonts w:ascii="Garamond" w:hAnsi="Garamond"/>
          <w:i/>
          <w:iCs/>
          <w:color w:val="2D3B45"/>
        </w:rPr>
        <w:t>American Judicial Process</w:t>
      </w:r>
      <w:r w:rsidRPr="00C920CB">
        <w:rPr>
          <w:rFonts w:ascii="Garamond" w:hAnsi="Garamond"/>
          <w:color w:val="2D3B45"/>
        </w:rPr>
        <w:t>, pages 54-72</w:t>
      </w:r>
    </w:p>
    <w:p w14:paraId="3B273D33" w14:textId="33608ED0" w:rsidR="00DB6ABF" w:rsidRPr="00C920CB" w:rsidRDefault="00CE5750">
      <w:pPr>
        <w:pStyle w:val="ListParagraph"/>
        <w:numPr>
          <w:ilvl w:val="0"/>
          <w:numId w:val="12"/>
        </w:numPr>
        <w:spacing w:before="100" w:beforeAutospacing="1" w:after="100" w:afterAutospacing="1"/>
        <w:rPr>
          <w:rFonts w:ascii="Garamond" w:hAnsi="Garamond"/>
          <w:color w:val="2D3B45"/>
        </w:rPr>
      </w:pPr>
      <w:r w:rsidRPr="00C920CB">
        <w:rPr>
          <w:rFonts w:ascii="Garamond" w:hAnsi="Garamond"/>
          <w:b/>
          <w:bCs/>
          <w:color w:val="2D3B45"/>
        </w:rPr>
        <w:t>Purposeful Work Infusion Reading:</w:t>
      </w:r>
      <w:r w:rsidRPr="00C920CB">
        <w:rPr>
          <w:rFonts w:ascii="Garamond" w:hAnsi="Garamond"/>
          <w:color w:val="2D3B45"/>
        </w:rPr>
        <w:t xml:space="preserve"> </w:t>
      </w:r>
      <w:r w:rsidR="00DB6ABF" w:rsidRPr="00C920CB">
        <w:rPr>
          <w:rFonts w:ascii="Garamond" w:hAnsi="Garamond"/>
          <w:color w:val="2D3B45"/>
        </w:rPr>
        <w:t>"</w:t>
      </w:r>
      <w:hyperlink r:id="rId32" w:tgtFrame="_blank" w:history="1">
        <w:r w:rsidR="00DB6ABF" w:rsidRPr="00C920CB">
          <w:rPr>
            <w:rFonts w:ascii="Garamond" w:hAnsi="Garamond"/>
            <w:color w:val="0000FF"/>
            <w:u w:val="single"/>
          </w:rPr>
          <w:t>Many Attorneys Don't Really Practice Much Law</w:t>
        </w:r>
        <w:r w:rsidR="00DB6ABF" w:rsidRPr="00C920CB">
          <w:rPr>
            <w:rFonts w:ascii="Garamond" w:hAnsi="Garamond"/>
            <w:color w:val="0000FF"/>
            <w:u w:val="single"/>
            <w:bdr w:val="none" w:sz="0" w:space="0" w:color="auto" w:frame="1"/>
          </w:rPr>
          <w:t>.</w:t>
        </w:r>
      </w:hyperlink>
      <w:r w:rsidR="00DB6ABF" w:rsidRPr="00C920CB">
        <w:rPr>
          <w:rFonts w:ascii="Garamond" w:hAnsi="Garamond"/>
          <w:color w:val="2D3B45"/>
        </w:rPr>
        <w:t xml:space="preserve">" </w:t>
      </w:r>
      <w:r w:rsidRPr="00C920CB">
        <w:rPr>
          <w:rFonts w:ascii="Garamond" w:hAnsi="Garamond"/>
          <w:color w:val="2D3B45"/>
        </w:rPr>
        <w:t>B</w:t>
      </w:r>
      <w:r w:rsidR="00DB6ABF" w:rsidRPr="00C920CB">
        <w:rPr>
          <w:rFonts w:ascii="Garamond" w:hAnsi="Garamond"/>
          <w:color w:val="2D3B45"/>
        </w:rPr>
        <w:t>y</w:t>
      </w:r>
      <w:r w:rsidRPr="00C920CB">
        <w:rPr>
          <w:rFonts w:ascii="Garamond" w:hAnsi="Garamond"/>
          <w:color w:val="2D3B45"/>
        </w:rPr>
        <w:t xml:space="preserve"> </w:t>
      </w:r>
      <w:r w:rsidR="00DB6ABF" w:rsidRPr="00C920CB">
        <w:rPr>
          <w:rFonts w:ascii="Garamond" w:hAnsi="Garamond"/>
          <w:color w:val="2D3B45"/>
        </w:rPr>
        <w:t>Jordan Rothman (article from </w:t>
      </w:r>
      <w:r w:rsidR="00DB6ABF" w:rsidRPr="00C920CB">
        <w:rPr>
          <w:rFonts w:ascii="Garamond" w:hAnsi="Garamond"/>
          <w:i/>
          <w:iCs/>
          <w:color w:val="2D3B45"/>
        </w:rPr>
        <w:t>Above the Law</w:t>
      </w:r>
      <w:r w:rsidR="00DB6ABF" w:rsidRPr="00C920CB">
        <w:rPr>
          <w:rFonts w:ascii="Garamond" w:hAnsi="Garamond"/>
          <w:color w:val="2D3B45"/>
        </w:rPr>
        <w:t>).</w:t>
      </w:r>
    </w:p>
    <w:p w14:paraId="1CAEEBBA" w14:textId="30332D35" w:rsidR="00CE5750" w:rsidRPr="005449CA" w:rsidRDefault="00CE5750" w:rsidP="00CE5750">
      <w:pPr>
        <w:pStyle w:val="ListParagraph"/>
        <w:numPr>
          <w:ilvl w:val="1"/>
          <w:numId w:val="12"/>
        </w:numPr>
        <w:spacing w:before="100" w:beforeAutospacing="1" w:after="100" w:afterAutospacing="1"/>
        <w:rPr>
          <w:rFonts w:ascii="Garamond" w:hAnsi="Garamond"/>
          <w:color w:val="2D3B45"/>
        </w:rPr>
      </w:pPr>
      <w:r w:rsidRPr="00C920CB">
        <w:rPr>
          <w:rFonts w:ascii="Garamond" w:hAnsi="Garamond"/>
          <w:b/>
          <w:bCs/>
          <w:color w:val="2D3B45"/>
        </w:rPr>
        <w:t>Purposeful Work Special Guest Speaker</w:t>
      </w:r>
      <w:r w:rsidR="00FD7F71">
        <w:rPr>
          <w:rFonts w:ascii="Garamond" w:hAnsi="Garamond"/>
          <w:b/>
          <w:bCs/>
          <w:color w:val="2D3B45"/>
        </w:rPr>
        <w:t>s</w:t>
      </w:r>
      <w:r w:rsidRPr="00C920CB">
        <w:rPr>
          <w:rFonts w:ascii="Garamond" w:hAnsi="Garamond"/>
          <w:b/>
          <w:bCs/>
          <w:color w:val="2D3B45"/>
        </w:rPr>
        <w:t>:</w:t>
      </w:r>
      <w:r w:rsidRPr="00C920CB">
        <w:rPr>
          <w:rFonts w:ascii="Garamond" w:hAnsi="Garamond"/>
          <w:color w:val="2D3B45"/>
        </w:rPr>
        <w:t xml:space="preserve"> </w:t>
      </w:r>
      <w:r w:rsidR="005449CA">
        <w:rPr>
          <w:rFonts w:ascii="Garamond" w:hAnsi="Garamond"/>
          <w:b/>
          <w:bCs/>
          <w:color w:val="2D3B45"/>
        </w:rPr>
        <w:t xml:space="preserve">Molly </w:t>
      </w:r>
      <w:proofErr w:type="spellStart"/>
      <w:r w:rsidR="005449CA">
        <w:rPr>
          <w:rFonts w:ascii="Garamond" w:hAnsi="Garamond"/>
          <w:b/>
          <w:bCs/>
          <w:color w:val="2D3B45"/>
        </w:rPr>
        <w:t>Shukie</w:t>
      </w:r>
      <w:proofErr w:type="spellEnd"/>
      <w:r w:rsidR="00FD7F71">
        <w:rPr>
          <w:rFonts w:ascii="Garamond" w:hAnsi="Garamond"/>
          <w:b/>
          <w:bCs/>
          <w:color w:val="2D3B45"/>
        </w:rPr>
        <w:t>* and Travis Brennan**</w:t>
      </w:r>
    </w:p>
    <w:p w14:paraId="7E90B962" w14:textId="087D1CD6" w:rsidR="005449CA" w:rsidRPr="00C920CB" w:rsidRDefault="00FD7F71" w:rsidP="005449CA">
      <w:pPr>
        <w:pStyle w:val="ListParagraph"/>
        <w:numPr>
          <w:ilvl w:val="2"/>
          <w:numId w:val="12"/>
        </w:numPr>
        <w:spacing w:before="100" w:beforeAutospacing="1" w:after="100" w:afterAutospacing="1"/>
        <w:rPr>
          <w:rFonts w:ascii="Garamond" w:hAnsi="Garamond"/>
          <w:color w:val="2D3B45"/>
        </w:rPr>
      </w:pPr>
      <w:r>
        <w:rPr>
          <w:rFonts w:ascii="Garamond" w:hAnsi="Garamond"/>
          <w:color w:val="2D3B45"/>
        </w:rPr>
        <w:t>*</w:t>
      </w:r>
      <w:r w:rsidR="00B64D28">
        <w:rPr>
          <w:rFonts w:ascii="Garamond" w:hAnsi="Garamond"/>
          <w:color w:val="2D3B45"/>
        </w:rPr>
        <w:t xml:space="preserve">Partner, </w:t>
      </w:r>
      <w:hyperlink r:id="rId33" w:history="1">
        <w:proofErr w:type="spellStart"/>
        <w:r w:rsidR="00B64D28" w:rsidRPr="00B64D28">
          <w:rPr>
            <w:rStyle w:val="Hyperlink"/>
            <w:rFonts w:ascii="Garamond" w:hAnsi="Garamond"/>
          </w:rPr>
          <w:t>Shukie</w:t>
        </w:r>
        <w:proofErr w:type="spellEnd"/>
        <w:r w:rsidR="00B64D28" w:rsidRPr="00B64D28">
          <w:rPr>
            <w:rStyle w:val="Hyperlink"/>
            <w:rFonts w:ascii="Garamond" w:hAnsi="Garamond"/>
          </w:rPr>
          <w:t xml:space="preserve"> &amp; </w:t>
        </w:r>
        <w:proofErr w:type="spellStart"/>
        <w:r w:rsidR="00B64D28" w:rsidRPr="00B64D28">
          <w:rPr>
            <w:rStyle w:val="Hyperlink"/>
            <w:rFonts w:ascii="Garamond" w:hAnsi="Garamond"/>
          </w:rPr>
          <w:t>Segovias</w:t>
        </w:r>
        <w:proofErr w:type="spellEnd"/>
      </w:hyperlink>
      <w:r>
        <w:rPr>
          <w:rStyle w:val="Hyperlink"/>
          <w:rFonts w:ascii="Garamond" w:hAnsi="Garamond"/>
          <w:u w:val="none"/>
        </w:rPr>
        <w:t xml:space="preserve">; </w:t>
      </w:r>
      <w:r w:rsidRPr="002A7173">
        <w:rPr>
          <w:rStyle w:val="Hyperlink"/>
          <w:rFonts w:ascii="Garamond" w:hAnsi="Garamond"/>
          <w:color w:val="000000" w:themeColor="text1"/>
          <w:u w:val="none"/>
        </w:rPr>
        <w:t>**</w:t>
      </w:r>
      <w:r w:rsidR="002A7173" w:rsidRPr="002A7173">
        <w:rPr>
          <w:rStyle w:val="Hyperlink"/>
          <w:rFonts w:ascii="Garamond" w:hAnsi="Garamond"/>
          <w:color w:val="000000" w:themeColor="text1"/>
          <w:u w:val="none"/>
        </w:rPr>
        <w:t xml:space="preserve">Trial Attorney, </w:t>
      </w:r>
      <w:hyperlink r:id="rId34" w:history="1">
        <w:r w:rsidRPr="00FD7F71">
          <w:rPr>
            <w:rStyle w:val="Hyperlink"/>
            <w:rFonts w:ascii="Garamond" w:hAnsi="Garamond"/>
          </w:rPr>
          <w:t>Berman &amp; Simons</w:t>
        </w:r>
      </w:hyperlink>
    </w:p>
    <w:p w14:paraId="6B63A365" w14:textId="77777777" w:rsidR="00DB6ABF" w:rsidRPr="00C920CB" w:rsidRDefault="00DB6ABF">
      <w:pPr>
        <w:pStyle w:val="ListParagraph"/>
        <w:numPr>
          <w:ilvl w:val="0"/>
          <w:numId w:val="12"/>
        </w:numPr>
        <w:spacing w:before="100" w:beforeAutospacing="1" w:after="100" w:afterAutospacing="1"/>
        <w:rPr>
          <w:rFonts w:ascii="Garamond" w:hAnsi="Garamond"/>
          <w:color w:val="2D3B45"/>
        </w:rPr>
      </w:pPr>
      <w:r w:rsidRPr="00C920CB">
        <w:rPr>
          <w:rFonts w:ascii="Garamond" w:hAnsi="Garamond"/>
          <w:color w:val="2D3B45"/>
        </w:rPr>
        <w:t>“</w:t>
      </w:r>
      <w:hyperlink r:id="rId35" w:history="1">
        <w:r w:rsidRPr="00C920CB">
          <w:rPr>
            <w:rStyle w:val="Hyperlink"/>
            <w:rFonts w:ascii="Garamond" w:hAnsi="Garamond"/>
          </w:rPr>
          <w:t>’Exclusionary and Classist’: Why the Legal Profession is Getting Whiter,</w:t>
        </w:r>
      </w:hyperlink>
      <w:r w:rsidRPr="00C920CB">
        <w:rPr>
          <w:rFonts w:ascii="Garamond" w:hAnsi="Garamond"/>
          <w:color w:val="2D3B45"/>
        </w:rPr>
        <w:t xml:space="preserve">” by Hassan Kanu (article from </w:t>
      </w:r>
      <w:r w:rsidRPr="00C920CB">
        <w:rPr>
          <w:rFonts w:ascii="Garamond" w:hAnsi="Garamond"/>
          <w:i/>
          <w:iCs/>
          <w:color w:val="2D3B45"/>
        </w:rPr>
        <w:t>Reuters</w:t>
      </w:r>
      <w:r w:rsidRPr="00C920CB">
        <w:rPr>
          <w:rFonts w:ascii="Garamond" w:hAnsi="Garamond"/>
          <w:color w:val="2D3B45"/>
        </w:rPr>
        <w:t>)</w:t>
      </w:r>
    </w:p>
    <w:p w14:paraId="1A316F8D" w14:textId="0D736935" w:rsidR="00DB6ABF" w:rsidRPr="00C920CB" w:rsidRDefault="00DB6ABF">
      <w:pPr>
        <w:pStyle w:val="ListParagraph"/>
        <w:numPr>
          <w:ilvl w:val="0"/>
          <w:numId w:val="12"/>
        </w:numPr>
        <w:spacing w:before="100" w:beforeAutospacing="1" w:after="100" w:afterAutospacing="1"/>
        <w:rPr>
          <w:rFonts w:ascii="Garamond" w:hAnsi="Garamond"/>
          <w:color w:val="2D3B45"/>
        </w:rPr>
      </w:pPr>
      <w:r w:rsidRPr="00C920CB">
        <w:rPr>
          <w:rFonts w:ascii="Garamond" w:hAnsi="Garamond"/>
          <w:color w:val="2D3B45"/>
        </w:rPr>
        <w:t>“</w:t>
      </w:r>
      <w:hyperlink r:id="rId36" w:history="1">
        <w:r w:rsidRPr="00C920CB">
          <w:rPr>
            <w:rStyle w:val="Hyperlink"/>
            <w:rFonts w:ascii="Garamond" w:hAnsi="Garamond"/>
          </w:rPr>
          <w:t>The Hidden Problems of ‘</w:t>
        </w:r>
        <w:proofErr w:type="spellStart"/>
        <w:r w:rsidRPr="00C920CB">
          <w:rPr>
            <w:rStyle w:val="Hyperlink"/>
            <w:rFonts w:ascii="Garamond" w:hAnsi="Garamond"/>
          </w:rPr>
          <w:t>Lawyerless</w:t>
        </w:r>
        <w:proofErr w:type="spellEnd"/>
        <w:r w:rsidRPr="00C920CB">
          <w:rPr>
            <w:rStyle w:val="Hyperlink"/>
            <w:rFonts w:ascii="Garamond" w:hAnsi="Garamond"/>
          </w:rPr>
          <w:t xml:space="preserve"> Courts’ – and How to Fix Them,”</w:t>
        </w:r>
      </w:hyperlink>
      <w:r w:rsidRPr="00C920CB">
        <w:rPr>
          <w:rFonts w:ascii="Garamond" w:hAnsi="Garamond"/>
          <w:color w:val="2D3B45"/>
        </w:rPr>
        <w:t xml:space="preserve"> by </w:t>
      </w:r>
      <w:r w:rsidR="00DC2C3B" w:rsidRPr="00C920CB">
        <w:rPr>
          <w:rFonts w:ascii="Garamond" w:hAnsi="Garamond"/>
          <w:color w:val="2D3B45"/>
        </w:rPr>
        <w:t>Andy</w:t>
      </w:r>
      <w:r w:rsidRPr="00C920CB">
        <w:rPr>
          <w:rFonts w:ascii="Garamond" w:hAnsi="Garamond"/>
          <w:color w:val="2D3B45"/>
        </w:rPr>
        <w:t xml:space="preserve"> </w:t>
      </w:r>
      <w:r w:rsidR="00DC2C3B" w:rsidRPr="00C920CB">
        <w:rPr>
          <w:rFonts w:ascii="Garamond" w:hAnsi="Garamond"/>
          <w:color w:val="2D3B45"/>
        </w:rPr>
        <w:t>Faught</w:t>
      </w:r>
    </w:p>
    <w:p w14:paraId="2390EE3D" w14:textId="6604CBA4" w:rsidR="00FD7EDE" w:rsidRPr="00C920CB" w:rsidRDefault="00FD7EDE">
      <w:pPr>
        <w:pStyle w:val="ListParagraph"/>
        <w:numPr>
          <w:ilvl w:val="0"/>
          <w:numId w:val="12"/>
        </w:numPr>
        <w:spacing w:before="100" w:beforeAutospacing="1" w:after="100" w:afterAutospacing="1"/>
        <w:rPr>
          <w:rFonts w:ascii="Garamond" w:hAnsi="Garamond"/>
          <w:color w:val="2D3B45"/>
        </w:rPr>
      </w:pPr>
      <w:r w:rsidRPr="00C920CB">
        <w:rPr>
          <w:rFonts w:ascii="Garamond" w:hAnsi="Garamond"/>
          <w:color w:val="2D3B45"/>
        </w:rPr>
        <w:t xml:space="preserve">Topic for </w:t>
      </w:r>
      <w:r w:rsidR="00863771">
        <w:rPr>
          <w:rFonts w:ascii="Garamond" w:hAnsi="Garamond"/>
          <w:color w:val="2D3B45"/>
        </w:rPr>
        <w:t>Research</w:t>
      </w:r>
      <w:r w:rsidRPr="00C920CB">
        <w:rPr>
          <w:rFonts w:ascii="Garamond" w:hAnsi="Garamond"/>
          <w:color w:val="2D3B45"/>
        </w:rPr>
        <w:t xml:space="preserve"> </w:t>
      </w:r>
      <w:r w:rsidR="00A60408">
        <w:rPr>
          <w:rFonts w:ascii="Garamond" w:hAnsi="Garamond"/>
          <w:color w:val="2D3B45"/>
        </w:rPr>
        <w:t>Design</w:t>
      </w:r>
      <w:r w:rsidRPr="00C920CB">
        <w:rPr>
          <w:rFonts w:ascii="Garamond" w:hAnsi="Garamond"/>
          <w:color w:val="2D3B45"/>
        </w:rPr>
        <w:t xml:space="preserve"> Due February 2!</w:t>
      </w:r>
    </w:p>
    <w:p w14:paraId="64836BEC" w14:textId="0DF907E5" w:rsidR="00DB6ABF" w:rsidRPr="00C920CB" w:rsidRDefault="00DB6ABF" w:rsidP="00DB6ABF">
      <w:pPr>
        <w:spacing w:before="180" w:after="180"/>
        <w:rPr>
          <w:rFonts w:ascii="Garamond" w:hAnsi="Garamond"/>
          <w:color w:val="2D3B45"/>
          <w:sz w:val="22"/>
          <w:szCs w:val="22"/>
        </w:rPr>
      </w:pPr>
      <w:r w:rsidRPr="00C920CB">
        <w:rPr>
          <w:rFonts w:ascii="Garamond" w:hAnsi="Garamond"/>
          <w:color w:val="2D3B45"/>
          <w:sz w:val="22"/>
          <w:szCs w:val="22"/>
        </w:rPr>
        <w:t>February 5: Lawyers</w:t>
      </w:r>
    </w:p>
    <w:p w14:paraId="20D0196C" w14:textId="77777777" w:rsidR="00DB6ABF" w:rsidRPr="00C920CB" w:rsidRDefault="00DB6ABF">
      <w:pPr>
        <w:pStyle w:val="ListParagraph"/>
        <w:numPr>
          <w:ilvl w:val="0"/>
          <w:numId w:val="13"/>
        </w:numPr>
        <w:spacing w:before="100" w:beforeAutospacing="1" w:after="100" w:afterAutospacing="1"/>
        <w:rPr>
          <w:rFonts w:ascii="Garamond" w:hAnsi="Garamond"/>
          <w:color w:val="2D3B45"/>
        </w:rPr>
      </w:pPr>
      <w:r w:rsidRPr="00C920CB">
        <w:rPr>
          <w:rFonts w:ascii="Garamond" w:hAnsi="Garamond"/>
          <w:color w:val="2D3B45"/>
        </w:rPr>
        <w:t>Chapter 3 </w:t>
      </w:r>
      <w:r w:rsidRPr="00C920CB">
        <w:rPr>
          <w:rFonts w:ascii="Garamond" w:hAnsi="Garamond"/>
          <w:i/>
          <w:iCs/>
          <w:color w:val="2D3B45"/>
        </w:rPr>
        <w:t>American Judicial Process, </w:t>
      </w:r>
      <w:r w:rsidRPr="00C920CB">
        <w:rPr>
          <w:rFonts w:ascii="Garamond" w:hAnsi="Garamond"/>
          <w:color w:val="2D3B45"/>
        </w:rPr>
        <w:t>pages 72-94</w:t>
      </w:r>
    </w:p>
    <w:p w14:paraId="6A6C1228" w14:textId="77777777" w:rsidR="00DB6ABF" w:rsidRPr="00C920CB" w:rsidRDefault="00DB6ABF">
      <w:pPr>
        <w:pStyle w:val="ListParagraph"/>
        <w:numPr>
          <w:ilvl w:val="0"/>
          <w:numId w:val="13"/>
        </w:numPr>
        <w:spacing w:before="100" w:beforeAutospacing="1" w:after="100" w:afterAutospacing="1"/>
        <w:rPr>
          <w:rFonts w:ascii="Garamond" w:hAnsi="Garamond"/>
          <w:color w:val="2D3B45"/>
        </w:rPr>
      </w:pPr>
      <w:r w:rsidRPr="00C920CB">
        <w:rPr>
          <w:rFonts w:ascii="Garamond" w:hAnsi="Garamond"/>
          <w:color w:val="2D3B45"/>
        </w:rPr>
        <w:t>“</w:t>
      </w:r>
      <w:hyperlink r:id="rId37" w:tgtFrame="_blank" w:history="1">
        <w:r w:rsidRPr="00C920CB">
          <w:rPr>
            <w:rFonts w:ascii="Garamond" w:hAnsi="Garamond"/>
            <w:color w:val="0000FF"/>
            <w:u w:val="single"/>
          </w:rPr>
          <w:t>The human toll of America’s public defender crisis</w:t>
        </w:r>
        <w:r w:rsidRPr="00C920CB">
          <w:rPr>
            <w:rFonts w:ascii="Garamond" w:hAnsi="Garamond"/>
            <w:color w:val="0000FF"/>
            <w:u w:val="single"/>
            <w:bdr w:val="none" w:sz="0" w:space="0" w:color="auto" w:frame="1"/>
          </w:rPr>
          <w:t>.</w:t>
        </w:r>
      </w:hyperlink>
      <w:r w:rsidRPr="00C920CB">
        <w:rPr>
          <w:rFonts w:ascii="Garamond" w:hAnsi="Garamond"/>
          <w:color w:val="2D3B45"/>
        </w:rPr>
        <w:t xml:space="preserve">,” by Oliver </w:t>
      </w:r>
      <w:proofErr w:type="spellStart"/>
      <w:r w:rsidRPr="00C920CB">
        <w:rPr>
          <w:rFonts w:ascii="Garamond" w:hAnsi="Garamond"/>
          <w:color w:val="2D3B45"/>
        </w:rPr>
        <w:t>Laughland</w:t>
      </w:r>
      <w:proofErr w:type="spellEnd"/>
      <w:r w:rsidRPr="00C920CB">
        <w:rPr>
          <w:rFonts w:ascii="Garamond" w:hAnsi="Garamond"/>
          <w:color w:val="2D3B45"/>
        </w:rPr>
        <w:t xml:space="preserve"> (article from </w:t>
      </w:r>
      <w:r w:rsidRPr="00C920CB">
        <w:rPr>
          <w:rFonts w:ascii="Garamond" w:hAnsi="Garamond"/>
          <w:i/>
          <w:iCs/>
          <w:color w:val="2D3B45"/>
        </w:rPr>
        <w:t>The Guardian</w:t>
      </w:r>
      <w:r w:rsidRPr="00C920CB">
        <w:rPr>
          <w:rFonts w:ascii="Garamond" w:hAnsi="Garamond"/>
          <w:color w:val="2D3B45"/>
        </w:rPr>
        <w:t>)</w:t>
      </w:r>
    </w:p>
    <w:p w14:paraId="34F6474A" w14:textId="4E823A70" w:rsidR="00DB6ABF" w:rsidRPr="00C920CB" w:rsidRDefault="00DB6ABF">
      <w:pPr>
        <w:pStyle w:val="ListParagraph"/>
        <w:numPr>
          <w:ilvl w:val="0"/>
          <w:numId w:val="13"/>
        </w:numPr>
        <w:spacing w:before="100" w:beforeAutospacing="1" w:after="100" w:afterAutospacing="1"/>
        <w:rPr>
          <w:rFonts w:ascii="Garamond" w:hAnsi="Garamond"/>
          <w:color w:val="2D3B45"/>
        </w:rPr>
      </w:pPr>
      <w:r w:rsidRPr="00C920CB">
        <w:rPr>
          <w:rFonts w:ascii="Garamond" w:hAnsi="Garamond"/>
          <w:color w:val="2D3B45"/>
        </w:rPr>
        <w:t>Nelson MJ, Epstein L. “</w:t>
      </w:r>
      <w:hyperlink r:id="rId38" w:history="1">
        <w:r w:rsidRPr="00C920CB">
          <w:rPr>
            <w:rStyle w:val="Hyperlink"/>
            <w:rFonts w:ascii="Garamond" w:hAnsi="Garamond"/>
          </w:rPr>
          <w:t>Human Capital in Court: The Role of Attorney Experience in US Supreme Court Litigation</w:t>
        </w:r>
      </w:hyperlink>
      <w:r w:rsidRPr="00C920CB">
        <w:rPr>
          <w:rFonts w:ascii="Garamond" w:hAnsi="Garamond"/>
          <w:color w:val="2D3B45"/>
        </w:rPr>
        <w:t>.” </w:t>
      </w:r>
      <w:r w:rsidRPr="00C920CB">
        <w:rPr>
          <w:rFonts w:ascii="Garamond" w:hAnsi="Garamond"/>
          <w:i/>
          <w:iCs/>
          <w:color w:val="2D3B45"/>
        </w:rPr>
        <w:t>Journal of Law and Courts</w:t>
      </w:r>
      <w:r w:rsidRPr="00C920CB">
        <w:rPr>
          <w:rFonts w:ascii="Garamond" w:hAnsi="Garamond"/>
          <w:color w:val="2D3B45"/>
        </w:rPr>
        <w:t>. 2022, 10(1): 61-85. </w:t>
      </w:r>
    </w:p>
    <w:p w14:paraId="7C2618D1" w14:textId="23A66EE7" w:rsidR="008E1F2F" w:rsidRPr="00C920CB" w:rsidRDefault="003F18DA" w:rsidP="008E1F2F">
      <w:pPr>
        <w:spacing w:before="180" w:after="180"/>
        <w:rPr>
          <w:rFonts w:ascii="Garamond" w:hAnsi="Garamond"/>
          <w:color w:val="2D3B45"/>
          <w:sz w:val="22"/>
          <w:szCs w:val="22"/>
        </w:rPr>
      </w:pPr>
      <w:r w:rsidRPr="00C920CB">
        <w:rPr>
          <w:rFonts w:ascii="Garamond" w:hAnsi="Garamond"/>
          <w:color w:val="2D3B45"/>
          <w:sz w:val="22"/>
          <w:szCs w:val="22"/>
        </w:rPr>
        <w:t>February</w:t>
      </w:r>
      <w:r w:rsidR="008E1F2F" w:rsidRPr="00C920CB">
        <w:rPr>
          <w:rFonts w:ascii="Garamond" w:hAnsi="Garamond"/>
          <w:color w:val="2D3B45"/>
          <w:sz w:val="22"/>
          <w:szCs w:val="22"/>
        </w:rPr>
        <w:t xml:space="preserve"> </w:t>
      </w:r>
      <w:r w:rsidRPr="00C920CB">
        <w:rPr>
          <w:rFonts w:ascii="Garamond" w:hAnsi="Garamond"/>
          <w:color w:val="2D3B45"/>
          <w:sz w:val="22"/>
          <w:szCs w:val="22"/>
        </w:rPr>
        <w:t>7</w:t>
      </w:r>
      <w:r w:rsidR="008E1F2F" w:rsidRPr="00C920CB">
        <w:rPr>
          <w:rFonts w:ascii="Garamond" w:hAnsi="Garamond"/>
          <w:color w:val="2D3B45"/>
          <w:sz w:val="22"/>
          <w:szCs w:val="22"/>
        </w:rPr>
        <w:t>: Judicial Selection – Federal Courts</w:t>
      </w:r>
    </w:p>
    <w:p w14:paraId="68B12D60" w14:textId="77777777" w:rsidR="009D126A" w:rsidRPr="00C920CB" w:rsidRDefault="008E1F2F">
      <w:pPr>
        <w:pStyle w:val="ListParagraph"/>
        <w:numPr>
          <w:ilvl w:val="0"/>
          <w:numId w:val="8"/>
        </w:numPr>
        <w:spacing w:before="100" w:beforeAutospacing="1" w:after="100" w:afterAutospacing="1"/>
        <w:rPr>
          <w:rFonts w:ascii="Garamond" w:hAnsi="Garamond"/>
          <w:color w:val="2D3B45"/>
        </w:rPr>
      </w:pPr>
      <w:r w:rsidRPr="00C920CB">
        <w:rPr>
          <w:rFonts w:ascii="Garamond" w:hAnsi="Garamond"/>
          <w:color w:val="2D3B45"/>
        </w:rPr>
        <w:t>Chapter 5 </w:t>
      </w:r>
      <w:r w:rsidRPr="00C920CB">
        <w:rPr>
          <w:rFonts w:ascii="Garamond" w:hAnsi="Garamond"/>
          <w:i/>
          <w:iCs/>
          <w:color w:val="2D3B45"/>
        </w:rPr>
        <w:t>American Judicial Process</w:t>
      </w:r>
      <w:r w:rsidRPr="00C920CB">
        <w:rPr>
          <w:rFonts w:ascii="Garamond" w:hAnsi="Garamond"/>
          <w:color w:val="2D3B45"/>
        </w:rPr>
        <w:t>, pages 139-150</w:t>
      </w:r>
    </w:p>
    <w:p w14:paraId="29619A90" w14:textId="6AD95990" w:rsidR="009D126A" w:rsidRPr="00C920CB" w:rsidRDefault="008E1F2F">
      <w:pPr>
        <w:pStyle w:val="ListParagraph"/>
        <w:numPr>
          <w:ilvl w:val="0"/>
          <w:numId w:val="8"/>
        </w:numPr>
        <w:spacing w:before="100" w:beforeAutospacing="1" w:after="100" w:afterAutospacing="1"/>
        <w:rPr>
          <w:rFonts w:ascii="Garamond" w:hAnsi="Garamond"/>
          <w:color w:val="2D3B45"/>
        </w:rPr>
      </w:pPr>
      <w:r w:rsidRPr="00C920CB">
        <w:rPr>
          <w:rFonts w:ascii="Garamond" w:hAnsi="Garamond"/>
          <w:color w:val="2D3B45"/>
        </w:rPr>
        <w:t>“</w:t>
      </w:r>
      <w:hyperlink r:id="rId39" w:tgtFrame="_blank" w:tooltip="When do Supreme Court justices retire_ ...itics are right. - The Washington Post.pdf" w:history="1">
        <w:r w:rsidRPr="00C920CB">
          <w:rPr>
            <w:rFonts w:ascii="Garamond" w:hAnsi="Garamond"/>
            <w:color w:val="0000FF"/>
            <w:u w:val="single"/>
          </w:rPr>
          <w:t>When do Supreme Court justices retire? When the politics are right</w:t>
        </w:r>
      </w:hyperlink>
      <w:r w:rsidR="00AD3A57" w:rsidRPr="00C920CB">
        <w:rPr>
          <w:rFonts w:ascii="Garamond" w:hAnsi="Garamond"/>
        </w:rPr>
        <w:t xml:space="preserve">” </w:t>
      </w:r>
      <w:r w:rsidRPr="00C920CB">
        <w:rPr>
          <w:rFonts w:ascii="Garamond" w:hAnsi="Garamond"/>
          <w:color w:val="2D3B45"/>
        </w:rPr>
        <w:t>by Scott Lemieux</w:t>
      </w:r>
      <w:r w:rsidR="00F742D9" w:rsidRPr="00C920CB">
        <w:rPr>
          <w:rFonts w:ascii="Garamond" w:hAnsi="Garamond"/>
          <w:color w:val="2D3B45"/>
        </w:rPr>
        <w:t xml:space="preserve"> </w:t>
      </w:r>
      <w:r w:rsidRPr="00C920CB">
        <w:rPr>
          <w:rFonts w:ascii="Garamond" w:hAnsi="Garamond"/>
          <w:color w:val="2D3B45"/>
        </w:rPr>
        <w:t>(article from </w:t>
      </w:r>
      <w:r w:rsidRPr="00C920CB">
        <w:rPr>
          <w:rFonts w:ascii="Garamond" w:hAnsi="Garamond"/>
          <w:i/>
          <w:iCs/>
          <w:color w:val="2D3B45"/>
        </w:rPr>
        <w:t>The Washington Post)</w:t>
      </w:r>
    </w:p>
    <w:p w14:paraId="7824E32C" w14:textId="50AF1B3E" w:rsidR="009D126A" w:rsidRDefault="00F742D9">
      <w:pPr>
        <w:pStyle w:val="ListParagraph"/>
        <w:numPr>
          <w:ilvl w:val="0"/>
          <w:numId w:val="8"/>
        </w:numPr>
        <w:spacing w:before="100" w:beforeAutospacing="1" w:after="100" w:afterAutospacing="1"/>
        <w:rPr>
          <w:rFonts w:ascii="Garamond" w:hAnsi="Garamond"/>
          <w:color w:val="2D3B45"/>
        </w:rPr>
      </w:pPr>
      <w:r w:rsidRPr="00C920CB">
        <w:rPr>
          <w:rFonts w:ascii="Garamond" w:hAnsi="Garamond"/>
          <w:color w:val="2D3B45"/>
        </w:rPr>
        <w:lastRenderedPageBreak/>
        <w:t>“</w:t>
      </w:r>
      <w:hyperlink r:id="rId40" w:history="1">
        <w:r w:rsidRPr="00C920CB">
          <w:rPr>
            <w:rStyle w:val="Hyperlink"/>
            <w:rFonts w:ascii="Garamond" w:hAnsi="Garamond"/>
          </w:rPr>
          <w:t>Most of Biden’s appointed judges to date are women, racial or ethnic minorities – a first for any president,”</w:t>
        </w:r>
      </w:hyperlink>
      <w:r w:rsidRPr="00C920CB">
        <w:rPr>
          <w:rFonts w:ascii="Garamond" w:hAnsi="Garamond"/>
          <w:color w:val="2D3B45"/>
        </w:rPr>
        <w:t xml:space="preserve"> by John </w:t>
      </w:r>
      <w:proofErr w:type="spellStart"/>
      <w:r w:rsidRPr="00C920CB">
        <w:rPr>
          <w:rFonts w:ascii="Garamond" w:hAnsi="Garamond"/>
          <w:color w:val="2D3B45"/>
        </w:rPr>
        <w:t>Gramlich</w:t>
      </w:r>
      <w:proofErr w:type="spellEnd"/>
      <w:r w:rsidRPr="00C920CB">
        <w:rPr>
          <w:rFonts w:ascii="Garamond" w:hAnsi="Garamond"/>
          <w:color w:val="2D3B45"/>
        </w:rPr>
        <w:t xml:space="preserve"> (article from </w:t>
      </w:r>
      <w:r w:rsidRPr="00C920CB">
        <w:rPr>
          <w:rFonts w:ascii="Garamond" w:hAnsi="Garamond"/>
          <w:i/>
          <w:iCs/>
          <w:color w:val="2D3B45"/>
        </w:rPr>
        <w:t>Pew Research Center</w:t>
      </w:r>
      <w:r w:rsidRPr="00C920CB">
        <w:rPr>
          <w:rFonts w:ascii="Garamond" w:hAnsi="Garamond"/>
          <w:color w:val="2D3B45"/>
        </w:rPr>
        <w:t>)</w:t>
      </w:r>
    </w:p>
    <w:p w14:paraId="68B4FD7A" w14:textId="0C17DC44" w:rsidR="00CB0DC2" w:rsidRPr="00CB0DC2" w:rsidRDefault="00CB0DC2" w:rsidP="00CB0DC2">
      <w:pPr>
        <w:pStyle w:val="ListParagraph"/>
        <w:numPr>
          <w:ilvl w:val="0"/>
          <w:numId w:val="8"/>
        </w:numPr>
        <w:spacing w:before="100" w:beforeAutospacing="1" w:after="100" w:afterAutospacing="1"/>
        <w:rPr>
          <w:rFonts w:ascii="Garamond" w:hAnsi="Garamond"/>
          <w:color w:val="2D3B45"/>
        </w:rPr>
      </w:pPr>
      <w:r w:rsidRPr="00C920CB">
        <w:rPr>
          <w:rFonts w:ascii="Garamond" w:hAnsi="Garamond"/>
          <w:color w:val="2D3B45"/>
        </w:rPr>
        <w:t>“</w:t>
      </w:r>
      <w:hyperlink r:id="rId41" w:history="1">
        <w:r w:rsidRPr="00C920CB">
          <w:rPr>
            <w:rStyle w:val="Hyperlink"/>
            <w:rFonts w:ascii="Garamond" w:hAnsi="Garamond"/>
          </w:rPr>
          <w:t>We Don’t Talk about Leonard: The Man Behind the Right’s Supreme Court Supermajority</w:t>
        </w:r>
      </w:hyperlink>
      <w:r w:rsidRPr="00C920CB">
        <w:rPr>
          <w:rFonts w:ascii="Garamond" w:hAnsi="Garamond"/>
          <w:color w:val="2D3B45"/>
        </w:rPr>
        <w:t xml:space="preserve">,” by Andy Kroll, Andrea Bernstein, and Ilya </w:t>
      </w:r>
      <w:proofErr w:type="spellStart"/>
      <w:r w:rsidRPr="00C920CB">
        <w:rPr>
          <w:rFonts w:ascii="Garamond" w:hAnsi="Garamond"/>
          <w:color w:val="2D3B45"/>
        </w:rPr>
        <w:t>Marritz</w:t>
      </w:r>
      <w:proofErr w:type="spellEnd"/>
      <w:r w:rsidRPr="00C920CB">
        <w:rPr>
          <w:rFonts w:ascii="Garamond" w:hAnsi="Garamond"/>
          <w:color w:val="2D3B45"/>
        </w:rPr>
        <w:t xml:space="preserve"> (article from </w:t>
      </w:r>
      <w:r w:rsidRPr="00C920CB">
        <w:rPr>
          <w:rFonts w:ascii="Garamond" w:hAnsi="Garamond"/>
          <w:i/>
          <w:iCs/>
          <w:color w:val="2D3B45"/>
        </w:rPr>
        <w:t>ProPublica</w:t>
      </w:r>
      <w:r w:rsidRPr="00C920CB">
        <w:rPr>
          <w:rFonts w:ascii="Garamond" w:hAnsi="Garamond"/>
          <w:color w:val="2D3B45"/>
        </w:rPr>
        <w:t>).</w:t>
      </w:r>
    </w:p>
    <w:p w14:paraId="2D5A0BB0" w14:textId="326F1500" w:rsidR="008E1F2F" w:rsidRPr="00C920CB" w:rsidRDefault="003F18DA" w:rsidP="008E1F2F">
      <w:pPr>
        <w:spacing w:before="180" w:after="180"/>
        <w:rPr>
          <w:rFonts w:ascii="Garamond" w:hAnsi="Garamond"/>
          <w:color w:val="2D3B45"/>
          <w:sz w:val="22"/>
          <w:szCs w:val="22"/>
        </w:rPr>
      </w:pPr>
      <w:r w:rsidRPr="00C920CB">
        <w:rPr>
          <w:rFonts w:ascii="Garamond" w:hAnsi="Garamond"/>
          <w:color w:val="2D3B45"/>
          <w:sz w:val="22"/>
          <w:szCs w:val="22"/>
        </w:rPr>
        <w:t>February</w:t>
      </w:r>
      <w:r w:rsidR="008E1F2F" w:rsidRPr="00C920CB">
        <w:rPr>
          <w:rFonts w:ascii="Garamond" w:hAnsi="Garamond"/>
          <w:color w:val="2D3B45"/>
          <w:sz w:val="22"/>
          <w:szCs w:val="22"/>
        </w:rPr>
        <w:t xml:space="preserve"> </w:t>
      </w:r>
      <w:r w:rsidRPr="00C920CB">
        <w:rPr>
          <w:rFonts w:ascii="Garamond" w:hAnsi="Garamond"/>
          <w:color w:val="2D3B45"/>
          <w:sz w:val="22"/>
          <w:szCs w:val="22"/>
        </w:rPr>
        <w:t>12</w:t>
      </w:r>
      <w:r w:rsidR="008E1F2F" w:rsidRPr="00C920CB">
        <w:rPr>
          <w:rFonts w:ascii="Garamond" w:hAnsi="Garamond"/>
          <w:color w:val="2D3B45"/>
          <w:sz w:val="22"/>
          <w:szCs w:val="22"/>
        </w:rPr>
        <w:t>: Judicial Selection – Federal Courts</w:t>
      </w:r>
    </w:p>
    <w:p w14:paraId="0C455A3A" w14:textId="77777777" w:rsidR="000147D2" w:rsidRPr="00C920CB" w:rsidRDefault="008E1F2F">
      <w:pPr>
        <w:pStyle w:val="ListParagraph"/>
        <w:numPr>
          <w:ilvl w:val="0"/>
          <w:numId w:val="9"/>
        </w:numPr>
        <w:spacing w:before="100" w:beforeAutospacing="1" w:after="100" w:afterAutospacing="1"/>
        <w:rPr>
          <w:rFonts w:ascii="Garamond" w:hAnsi="Garamond"/>
          <w:color w:val="2D3B45"/>
        </w:rPr>
      </w:pPr>
      <w:r w:rsidRPr="00C920CB">
        <w:rPr>
          <w:rFonts w:ascii="Garamond" w:hAnsi="Garamond"/>
          <w:color w:val="2D3B45"/>
        </w:rPr>
        <w:t>Chapter 5 </w:t>
      </w:r>
      <w:r w:rsidRPr="00C920CB">
        <w:rPr>
          <w:rFonts w:ascii="Garamond" w:hAnsi="Garamond"/>
          <w:i/>
          <w:iCs/>
          <w:color w:val="2D3B45"/>
        </w:rPr>
        <w:t>American Judicial Process</w:t>
      </w:r>
      <w:r w:rsidRPr="00C920CB">
        <w:rPr>
          <w:rFonts w:ascii="Garamond" w:hAnsi="Garamond"/>
          <w:color w:val="2D3B45"/>
        </w:rPr>
        <w:t>, pages 150-161</w:t>
      </w:r>
    </w:p>
    <w:p w14:paraId="257F902F" w14:textId="77777777" w:rsidR="000147D2" w:rsidRPr="00C920CB" w:rsidRDefault="008E1F2F">
      <w:pPr>
        <w:pStyle w:val="ListParagraph"/>
        <w:numPr>
          <w:ilvl w:val="0"/>
          <w:numId w:val="9"/>
        </w:numPr>
        <w:spacing w:before="100" w:beforeAutospacing="1" w:after="100" w:afterAutospacing="1"/>
        <w:rPr>
          <w:rFonts w:ascii="Garamond" w:hAnsi="Garamond"/>
          <w:color w:val="2D3B45"/>
        </w:rPr>
      </w:pPr>
      <w:r w:rsidRPr="00C920CB">
        <w:rPr>
          <w:rFonts w:ascii="Garamond" w:hAnsi="Garamond"/>
          <w:color w:val="2D3B45"/>
        </w:rPr>
        <w:t>“</w:t>
      </w:r>
      <w:hyperlink r:id="rId42" w:tgtFrame="_blank" w:history="1">
        <w:r w:rsidRPr="00C920CB">
          <w:rPr>
            <w:rFonts w:ascii="Garamond" w:hAnsi="Garamond"/>
            <w:color w:val="0000FF"/>
            <w:u w:val="single"/>
          </w:rPr>
          <w:t>Republicans just confirmed Neil Gorsuch after using the ‘nuclear option’ in the Senate</w:t>
        </w:r>
        <w:r w:rsidRPr="00C920CB">
          <w:rPr>
            <w:rFonts w:ascii="Garamond" w:hAnsi="Garamond"/>
            <w:color w:val="0000FF"/>
            <w:u w:val="single"/>
            <w:bdr w:val="none" w:sz="0" w:space="0" w:color="auto" w:frame="1"/>
          </w:rPr>
          <w:t>.</w:t>
        </w:r>
      </w:hyperlink>
      <w:r w:rsidRPr="00C920CB">
        <w:rPr>
          <w:rFonts w:ascii="Garamond" w:hAnsi="Garamond"/>
          <w:color w:val="2D3B45"/>
        </w:rPr>
        <w:t>,” by Andrew Prokop (article from </w:t>
      </w:r>
      <w:r w:rsidRPr="00C920CB">
        <w:rPr>
          <w:rFonts w:ascii="Garamond" w:hAnsi="Garamond"/>
          <w:i/>
          <w:iCs/>
          <w:color w:val="2D3B45"/>
        </w:rPr>
        <w:t>Vox)</w:t>
      </w:r>
    </w:p>
    <w:p w14:paraId="638658B9" w14:textId="537F2255" w:rsidR="00320A18" w:rsidRPr="00C920CB" w:rsidRDefault="003E7F3F">
      <w:pPr>
        <w:pStyle w:val="ListParagraph"/>
        <w:numPr>
          <w:ilvl w:val="0"/>
          <w:numId w:val="9"/>
        </w:numPr>
        <w:spacing w:before="100" w:beforeAutospacing="1" w:after="100" w:afterAutospacing="1"/>
        <w:rPr>
          <w:rFonts w:ascii="Garamond" w:hAnsi="Garamond"/>
          <w:color w:val="2D3B45"/>
        </w:rPr>
      </w:pPr>
      <w:r w:rsidRPr="00C920CB">
        <w:rPr>
          <w:rFonts w:ascii="Garamond" w:hAnsi="Garamond"/>
          <w:color w:val="222222"/>
          <w:shd w:val="clear" w:color="auto" w:fill="FFFFFF"/>
        </w:rPr>
        <w:t xml:space="preserve">“Cameron, C. M., </w:t>
      </w:r>
      <w:proofErr w:type="spellStart"/>
      <w:r w:rsidRPr="00C920CB">
        <w:rPr>
          <w:rFonts w:ascii="Garamond" w:hAnsi="Garamond"/>
          <w:color w:val="222222"/>
          <w:shd w:val="clear" w:color="auto" w:fill="FFFFFF"/>
        </w:rPr>
        <w:t>Kastellec</w:t>
      </w:r>
      <w:proofErr w:type="spellEnd"/>
      <w:r w:rsidRPr="00C920CB">
        <w:rPr>
          <w:rFonts w:ascii="Garamond" w:hAnsi="Garamond"/>
          <w:color w:val="222222"/>
          <w:shd w:val="clear" w:color="auto" w:fill="FFFFFF"/>
        </w:rPr>
        <w:t xml:space="preserve">, J. P., &amp; Park, J. K. (2013). </w:t>
      </w:r>
      <w:r w:rsidR="00053448" w:rsidRPr="00C920CB">
        <w:rPr>
          <w:rFonts w:ascii="Garamond" w:hAnsi="Garamond"/>
          <w:color w:val="222222"/>
          <w:shd w:val="clear" w:color="auto" w:fill="FFFFFF"/>
        </w:rPr>
        <w:t>“</w:t>
      </w:r>
      <w:hyperlink r:id="rId43" w:history="1">
        <w:r w:rsidRPr="00C920CB">
          <w:rPr>
            <w:rStyle w:val="Hyperlink"/>
            <w:rFonts w:ascii="Garamond" w:hAnsi="Garamond"/>
            <w:shd w:val="clear" w:color="auto" w:fill="FFFFFF"/>
          </w:rPr>
          <w:t>Voting for justices: Change and continuity in confirmation voting 1937–2010</w:t>
        </w:r>
      </w:hyperlink>
      <w:r w:rsidRPr="00C920CB">
        <w:rPr>
          <w:rFonts w:ascii="Garamond" w:hAnsi="Garamond"/>
          <w:color w:val="222222"/>
          <w:shd w:val="clear" w:color="auto" w:fill="FFFFFF"/>
        </w:rPr>
        <w:t>.” </w:t>
      </w:r>
      <w:r w:rsidRPr="00C920CB">
        <w:rPr>
          <w:rFonts w:ascii="Garamond" w:hAnsi="Garamond"/>
          <w:i/>
          <w:iCs/>
          <w:color w:val="222222"/>
          <w:shd w:val="clear" w:color="auto" w:fill="FFFFFF"/>
        </w:rPr>
        <w:t>The Journal of Politics</w:t>
      </w:r>
      <w:r w:rsidRPr="00C920CB">
        <w:rPr>
          <w:rFonts w:ascii="Garamond" w:hAnsi="Garamond"/>
          <w:color w:val="222222"/>
          <w:shd w:val="clear" w:color="auto" w:fill="FFFFFF"/>
        </w:rPr>
        <w:t>, </w:t>
      </w:r>
      <w:r w:rsidRPr="00C920CB">
        <w:rPr>
          <w:rFonts w:ascii="Garamond" w:hAnsi="Garamond"/>
          <w:i/>
          <w:iCs/>
          <w:color w:val="222222"/>
          <w:shd w:val="clear" w:color="auto" w:fill="FFFFFF"/>
        </w:rPr>
        <w:t>75</w:t>
      </w:r>
      <w:r w:rsidRPr="00C920CB">
        <w:rPr>
          <w:rFonts w:ascii="Garamond" w:hAnsi="Garamond"/>
          <w:color w:val="222222"/>
          <w:shd w:val="clear" w:color="auto" w:fill="FFFFFF"/>
        </w:rPr>
        <w:t>(2), 283-299.</w:t>
      </w:r>
      <w:r w:rsidR="00C17668" w:rsidRPr="00C920CB">
        <w:rPr>
          <w:rFonts w:ascii="Garamond" w:hAnsi="Garamond"/>
          <w:color w:val="222222"/>
          <w:shd w:val="clear" w:color="auto" w:fill="FFFFFF"/>
        </w:rPr>
        <w:t xml:space="preserve"> Available through Bates Library. </w:t>
      </w:r>
    </w:p>
    <w:p w14:paraId="27857415" w14:textId="34368AF4" w:rsidR="008E1F2F" w:rsidRPr="00C920CB" w:rsidRDefault="002353B6" w:rsidP="000147D2">
      <w:pPr>
        <w:spacing w:before="180" w:after="180"/>
        <w:rPr>
          <w:rFonts w:ascii="Garamond" w:hAnsi="Garamond"/>
          <w:color w:val="2D3B45"/>
          <w:sz w:val="22"/>
          <w:szCs w:val="22"/>
        </w:rPr>
      </w:pPr>
      <w:r w:rsidRPr="00C920CB">
        <w:rPr>
          <w:rFonts w:ascii="Garamond" w:hAnsi="Garamond"/>
          <w:color w:val="2D3B45"/>
          <w:sz w:val="22"/>
          <w:szCs w:val="22"/>
        </w:rPr>
        <w:t>February</w:t>
      </w:r>
      <w:r w:rsidR="008E1F2F" w:rsidRPr="00C920CB">
        <w:rPr>
          <w:rFonts w:ascii="Garamond" w:hAnsi="Garamond"/>
          <w:color w:val="2D3B45"/>
          <w:sz w:val="22"/>
          <w:szCs w:val="22"/>
        </w:rPr>
        <w:t xml:space="preserve"> </w:t>
      </w:r>
      <w:r w:rsidR="003F18DA" w:rsidRPr="00C920CB">
        <w:rPr>
          <w:rFonts w:ascii="Garamond" w:hAnsi="Garamond"/>
          <w:color w:val="2D3B45"/>
          <w:sz w:val="22"/>
          <w:szCs w:val="22"/>
        </w:rPr>
        <w:t>14</w:t>
      </w:r>
      <w:r w:rsidR="008E1F2F" w:rsidRPr="00C920CB">
        <w:rPr>
          <w:rFonts w:ascii="Garamond" w:hAnsi="Garamond"/>
          <w:color w:val="2D3B45"/>
          <w:sz w:val="22"/>
          <w:szCs w:val="22"/>
        </w:rPr>
        <w:t>:  Judicial Selection – State Courts</w:t>
      </w:r>
    </w:p>
    <w:p w14:paraId="44D5095F" w14:textId="77777777" w:rsidR="000147D2" w:rsidRPr="00C920CB" w:rsidRDefault="008E1F2F">
      <w:pPr>
        <w:pStyle w:val="ListParagraph"/>
        <w:numPr>
          <w:ilvl w:val="0"/>
          <w:numId w:val="10"/>
        </w:numPr>
        <w:spacing w:before="100" w:beforeAutospacing="1" w:after="100" w:afterAutospacing="1"/>
        <w:rPr>
          <w:rFonts w:ascii="Garamond" w:hAnsi="Garamond"/>
          <w:color w:val="2D3B45"/>
        </w:rPr>
      </w:pPr>
      <w:r w:rsidRPr="00C920CB">
        <w:rPr>
          <w:rFonts w:ascii="Garamond" w:hAnsi="Garamond"/>
          <w:color w:val="2D3B45"/>
        </w:rPr>
        <w:t>Chapter 5 </w:t>
      </w:r>
      <w:r w:rsidRPr="00C920CB">
        <w:rPr>
          <w:rFonts w:ascii="Garamond" w:hAnsi="Garamond"/>
          <w:i/>
          <w:iCs/>
          <w:color w:val="2D3B45"/>
        </w:rPr>
        <w:t>American Judicial Process, </w:t>
      </w:r>
      <w:r w:rsidRPr="00C920CB">
        <w:rPr>
          <w:rFonts w:ascii="Garamond" w:hAnsi="Garamond"/>
          <w:color w:val="2D3B45"/>
        </w:rPr>
        <w:t>pages 161-178</w:t>
      </w:r>
    </w:p>
    <w:p w14:paraId="2A1C559E" w14:textId="77777777" w:rsidR="000147D2" w:rsidRPr="00C920CB" w:rsidRDefault="008E1F2F">
      <w:pPr>
        <w:pStyle w:val="ListParagraph"/>
        <w:numPr>
          <w:ilvl w:val="0"/>
          <w:numId w:val="10"/>
        </w:numPr>
        <w:spacing w:before="100" w:beforeAutospacing="1" w:after="100" w:afterAutospacing="1"/>
        <w:rPr>
          <w:rFonts w:ascii="Garamond" w:hAnsi="Garamond"/>
          <w:color w:val="2D3B45"/>
        </w:rPr>
      </w:pPr>
      <w:r w:rsidRPr="00C920CB">
        <w:rPr>
          <w:rFonts w:ascii="Garamond" w:hAnsi="Garamond"/>
          <w:color w:val="2D3B45"/>
        </w:rPr>
        <w:t>"</w:t>
      </w:r>
      <w:hyperlink r:id="rId44" w:tgtFrame="_blank" w:history="1">
        <w:r w:rsidRPr="00C920CB">
          <w:rPr>
            <w:rFonts w:ascii="Garamond" w:hAnsi="Garamond"/>
            <w:color w:val="0000FF"/>
            <w:u w:val="single"/>
          </w:rPr>
          <w:t>This Election Inspired a John Grisham Novel. Now It Just Got Even</w:t>
        </w:r>
        <w:r w:rsidR="00367CAA" w:rsidRPr="00C920CB">
          <w:rPr>
            <w:rFonts w:ascii="Garamond" w:hAnsi="Garamond"/>
            <w:color w:val="0000FF"/>
            <w:u w:val="single"/>
          </w:rPr>
          <w:t xml:space="preserve"> Weirder</w:t>
        </w:r>
        <w:r w:rsidRPr="00C920CB">
          <w:rPr>
            <w:rFonts w:ascii="Garamond" w:hAnsi="Garamond"/>
            <w:color w:val="0000FF"/>
            <w:u w:val="single"/>
            <w:bdr w:val="none" w:sz="0" w:space="0" w:color="auto" w:frame="1"/>
          </w:rPr>
          <w:t>.</w:t>
        </w:r>
      </w:hyperlink>
      <w:r w:rsidR="00367CAA" w:rsidRPr="00C920CB">
        <w:rPr>
          <w:rFonts w:ascii="Garamond" w:hAnsi="Garamond"/>
          <w:color w:val="0000FF"/>
          <w:u w:val="single"/>
          <w:bdr w:val="none" w:sz="0" w:space="0" w:color="auto" w:frame="1"/>
        </w:rPr>
        <w:t>,</w:t>
      </w:r>
      <w:r w:rsidRPr="00C920CB">
        <w:rPr>
          <w:rFonts w:ascii="Garamond" w:hAnsi="Garamond"/>
          <w:color w:val="2D3B45"/>
        </w:rPr>
        <w:t>" by Pema Levy (article from </w:t>
      </w:r>
      <w:r w:rsidRPr="00C920CB">
        <w:rPr>
          <w:rFonts w:ascii="Garamond" w:hAnsi="Garamond"/>
          <w:i/>
          <w:iCs/>
          <w:color w:val="2D3B45"/>
        </w:rPr>
        <w:t>Mother Jones). </w:t>
      </w:r>
    </w:p>
    <w:p w14:paraId="65D6C5BD" w14:textId="77777777" w:rsidR="000147D2" w:rsidRPr="00C920CB" w:rsidRDefault="00367CAA">
      <w:pPr>
        <w:pStyle w:val="ListParagraph"/>
        <w:numPr>
          <w:ilvl w:val="0"/>
          <w:numId w:val="10"/>
        </w:numPr>
        <w:spacing w:before="100" w:beforeAutospacing="1" w:after="100" w:afterAutospacing="1"/>
        <w:rPr>
          <w:rFonts w:ascii="Garamond" w:hAnsi="Garamond"/>
          <w:color w:val="2D3B45"/>
        </w:rPr>
      </w:pPr>
      <w:r w:rsidRPr="00C920CB">
        <w:rPr>
          <w:rFonts w:ascii="Garamond" w:hAnsi="Garamond"/>
          <w:color w:val="2D3B45"/>
        </w:rPr>
        <w:t>“</w:t>
      </w:r>
      <w:hyperlink r:id="rId45" w:history="1">
        <w:r w:rsidRPr="00C920CB">
          <w:rPr>
            <w:rStyle w:val="Hyperlink"/>
            <w:rFonts w:ascii="Garamond" w:hAnsi="Garamond"/>
          </w:rPr>
          <w:t>How Judicial Elections Impact Criminal Cases,”</w:t>
        </w:r>
      </w:hyperlink>
      <w:r w:rsidRPr="00C920CB">
        <w:rPr>
          <w:rFonts w:ascii="Garamond" w:hAnsi="Garamond"/>
          <w:color w:val="2D3B45"/>
        </w:rPr>
        <w:t xml:space="preserve"> by Kate Berry (article from </w:t>
      </w:r>
      <w:r w:rsidRPr="00C920CB">
        <w:rPr>
          <w:rFonts w:ascii="Garamond" w:hAnsi="Garamond"/>
          <w:i/>
          <w:iCs/>
          <w:color w:val="2D3B45"/>
        </w:rPr>
        <w:t>Brennan Center for Justice</w:t>
      </w:r>
      <w:r w:rsidRPr="00C920CB">
        <w:rPr>
          <w:rFonts w:ascii="Garamond" w:hAnsi="Garamond"/>
          <w:color w:val="2D3B45"/>
        </w:rPr>
        <w:t>)</w:t>
      </w:r>
    </w:p>
    <w:p w14:paraId="0E5A4E57" w14:textId="77777777" w:rsidR="000147D2" w:rsidRPr="00C920CB" w:rsidRDefault="00367CAA">
      <w:pPr>
        <w:pStyle w:val="ListParagraph"/>
        <w:numPr>
          <w:ilvl w:val="0"/>
          <w:numId w:val="10"/>
        </w:numPr>
        <w:spacing w:before="100" w:beforeAutospacing="1" w:after="100" w:afterAutospacing="1"/>
        <w:rPr>
          <w:rFonts w:ascii="Garamond" w:hAnsi="Garamond"/>
          <w:color w:val="2D3B45"/>
        </w:rPr>
      </w:pPr>
      <w:r w:rsidRPr="00C920CB">
        <w:rPr>
          <w:rFonts w:ascii="Garamond" w:hAnsi="Garamond"/>
          <w:color w:val="2D3B45"/>
        </w:rPr>
        <w:t>“</w:t>
      </w:r>
      <w:hyperlink r:id="rId46" w:history="1">
        <w:r w:rsidRPr="00C920CB">
          <w:rPr>
            <w:rStyle w:val="Hyperlink"/>
            <w:rFonts w:ascii="Garamond" w:hAnsi="Garamond"/>
          </w:rPr>
          <w:t>The Politics of Judicial Elections, 2019-20</w:t>
        </w:r>
      </w:hyperlink>
      <w:r w:rsidRPr="00C920CB">
        <w:rPr>
          <w:rFonts w:ascii="Garamond" w:hAnsi="Garamond"/>
          <w:color w:val="2D3B45"/>
        </w:rPr>
        <w:t xml:space="preserve">,” by Douglas Keith and Eric </w:t>
      </w:r>
      <w:proofErr w:type="spellStart"/>
      <w:r w:rsidRPr="00C920CB">
        <w:rPr>
          <w:rFonts w:ascii="Garamond" w:hAnsi="Garamond"/>
          <w:color w:val="2D3B45"/>
        </w:rPr>
        <w:t>Velasko</w:t>
      </w:r>
      <w:proofErr w:type="spellEnd"/>
      <w:r w:rsidRPr="00C920CB">
        <w:rPr>
          <w:rFonts w:ascii="Garamond" w:hAnsi="Garamond"/>
          <w:color w:val="2D3B45"/>
        </w:rPr>
        <w:t xml:space="preserve"> (article from </w:t>
      </w:r>
      <w:r w:rsidRPr="00C920CB">
        <w:rPr>
          <w:rFonts w:ascii="Garamond" w:hAnsi="Garamond"/>
          <w:i/>
          <w:iCs/>
          <w:color w:val="2D3B45"/>
        </w:rPr>
        <w:t>Brennan Center for Justice)</w:t>
      </w:r>
    </w:p>
    <w:p w14:paraId="0D6A81FA" w14:textId="03528A4C" w:rsidR="008E1F2F" w:rsidRPr="00C920CB" w:rsidRDefault="008E1F2F">
      <w:pPr>
        <w:pStyle w:val="ListParagraph"/>
        <w:numPr>
          <w:ilvl w:val="0"/>
          <w:numId w:val="10"/>
        </w:numPr>
        <w:spacing w:before="100" w:beforeAutospacing="1" w:after="100" w:afterAutospacing="1"/>
        <w:rPr>
          <w:rFonts w:ascii="Garamond" w:hAnsi="Garamond"/>
          <w:color w:val="2D3B45"/>
        </w:rPr>
      </w:pPr>
      <w:r w:rsidRPr="00C920CB">
        <w:rPr>
          <w:rFonts w:ascii="Garamond" w:hAnsi="Garamond"/>
          <w:color w:val="2D3B45"/>
        </w:rPr>
        <w:t>"</w:t>
      </w:r>
      <w:hyperlink r:id="rId47" w:tgtFrame="_blank" w:history="1">
        <w:r w:rsidRPr="00C920CB">
          <w:rPr>
            <w:rFonts w:ascii="Garamond" w:hAnsi="Garamond"/>
            <w:color w:val="0000FF"/>
            <w:u w:val="single"/>
          </w:rPr>
          <w:t>State Supreme Courts are (Slowly) Starting to Look More Like America</w:t>
        </w:r>
        <w:r w:rsidRPr="00C920CB">
          <w:rPr>
            <w:rFonts w:ascii="Garamond" w:hAnsi="Garamond"/>
            <w:color w:val="0000FF"/>
            <w:u w:val="single"/>
            <w:bdr w:val="none" w:sz="0" w:space="0" w:color="auto" w:frame="1"/>
          </w:rPr>
          <w:t>.</w:t>
        </w:r>
      </w:hyperlink>
      <w:r w:rsidRPr="00C920CB">
        <w:rPr>
          <w:rFonts w:ascii="Garamond" w:hAnsi="Garamond"/>
          <w:color w:val="2D3B45"/>
        </w:rPr>
        <w:t>," by Marsha Mercer (article</w:t>
      </w:r>
      <w:r w:rsidR="001B344E" w:rsidRPr="00C920CB">
        <w:rPr>
          <w:rFonts w:ascii="Garamond" w:hAnsi="Garamond"/>
          <w:color w:val="2D3B45"/>
        </w:rPr>
        <w:t xml:space="preserve"> </w:t>
      </w:r>
      <w:r w:rsidRPr="00C920CB">
        <w:rPr>
          <w:rFonts w:ascii="Garamond" w:hAnsi="Garamond"/>
          <w:color w:val="2D3B45"/>
        </w:rPr>
        <w:t>from </w:t>
      </w:r>
      <w:r w:rsidRPr="00C920CB">
        <w:rPr>
          <w:rFonts w:ascii="Garamond" w:hAnsi="Garamond"/>
          <w:i/>
          <w:iCs/>
          <w:color w:val="2D3B45"/>
        </w:rPr>
        <w:t>Pew)</w:t>
      </w:r>
    </w:p>
    <w:p w14:paraId="37B9A2BD" w14:textId="1AEC0F9B" w:rsidR="001B344E" w:rsidRPr="00C920CB" w:rsidRDefault="001B344E">
      <w:pPr>
        <w:pStyle w:val="ListParagraph"/>
        <w:numPr>
          <w:ilvl w:val="0"/>
          <w:numId w:val="10"/>
        </w:numPr>
        <w:spacing w:before="100" w:beforeAutospacing="1" w:after="100" w:afterAutospacing="1"/>
        <w:rPr>
          <w:rFonts w:ascii="Garamond" w:hAnsi="Garamond"/>
          <w:color w:val="2D3B45"/>
        </w:rPr>
      </w:pPr>
      <w:r w:rsidRPr="00C920CB">
        <w:rPr>
          <w:rFonts w:ascii="Garamond" w:hAnsi="Garamond"/>
          <w:color w:val="2D3B45"/>
        </w:rPr>
        <w:t>Short writing assignment 1 due February 16!</w:t>
      </w:r>
    </w:p>
    <w:p w14:paraId="43C8CE65" w14:textId="77BD5AAD" w:rsidR="002353B6" w:rsidRDefault="002353B6" w:rsidP="000147D2">
      <w:pPr>
        <w:spacing w:before="180" w:after="180"/>
        <w:rPr>
          <w:rFonts w:ascii="Garamond" w:hAnsi="Garamond"/>
          <w:color w:val="2D3B45"/>
          <w:sz w:val="22"/>
          <w:szCs w:val="22"/>
        </w:rPr>
      </w:pPr>
      <w:r w:rsidRPr="00C920CB">
        <w:rPr>
          <w:rFonts w:ascii="Garamond" w:hAnsi="Garamond"/>
          <w:color w:val="2D3B45"/>
          <w:sz w:val="22"/>
          <w:szCs w:val="22"/>
        </w:rPr>
        <w:t xml:space="preserve">February 17 - 25: </w:t>
      </w:r>
      <w:r w:rsidR="006C718C" w:rsidRPr="00C920CB">
        <w:rPr>
          <w:rFonts w:ascii="Garamond" w:hAnsi="Garamond"/>
          <w:color w:val="2D3B45"/>
          <w:sz w:val="22"/>
          <w:szCs w:val="22"/>
        </w:rPr>
        <w:t>February</w:t>
      </w:r>
      <w:r w:rsidRPr="00C920CB">
        <w:rPr>
          <w:rFonts w:ascii="Garamond" w:hAnsi="Garamond"/>
          <w:color w:val="2D3B45"/>
          <w:sz w:val="22"/>
          <w:szCs w:val="22"/>
        </w:rPr>
        <w:t xml:space="preserve"> </w:t>
      </w:r>
      <w:r w:rsidR="006C718C" w:rsidRPr="00C920CB">
        <w:rPr>
          <w:rFonts w:ascii="Garamond" w:hAnsi="Garamond"/>
          <w:color w:val="2D3B45"/>
          <w:sz w:val="22"/>
          <w:szCs w:val="22"/>
        </w:rPr>
        <w:t>Recess</w:t>
      </w:r>
    </w:p>
    <w:p w14:paraId="06A1F606" w14:textId="4E19279A" w:rsidR="002353B6" w:rsidRPr="00C920CB" w:rsidRDefault="002353B6" w:rsidP="000147D2">
      <w:pPr>
        <w:spacing w:before="100" w:beforeAutospacing="1" w:after="100" w:afterAutospacing="1"/>
        <w:ind w:left="720"/>
        <w:rPr>
          <w:rFonts w:ascii="Garamond" w:hAnsi="Garamond"/>
          <w:color w:val="2D3B45"/>
          <w:sz w:val="22"/>
          <w:szCs w:val="22"/>
        </w:rPr>
      </w:pPr>
      <w:r w:rsidRPr="00C920CB">
        <w:rPr>
          <w:rFonts w:ascii="Garamond" w:hAnsi="Garamond"/>
          <w:color w:val="2D3B45"/>
          <w:sz w:val="22"/>
          <w:szCs w:val="22"/>
        </w:rPr>
        <w:t>No class</w:t>
      </w:r>
    </w:p>
    <w:p w14:paraId="36110E85" w14:textId="5C0B994D" w:rsidR="005E70B3" w:rsidRDefault="005E70B3" w:rsidP="00954CCB">
      <w:pPr>
        <w:spacing w:before="180" w:after="180"/>
        <w:rPr>
          <w:rFonts w:ascii="Garamond" w:hAnsi="Garamond"/>
          <w:color w:val="2D3B45"/>
          <w:sz w:val="22"/>
          <w:szCs w:val="22"/>
        </w:rPr>
      </w:pPr>
      <w:r w:rsidRPr="00C920CB">
        <w:rPr>
          <w:rFonts w:ascii="Garamond" w:hAnsi="Garamond"/>
          <w:color w:val="2D3B45"/>
          <w:sz w:val="22"/>
          <w:szCs w:val="22"/>
        </w:rPr>
        <w:t xml:space="preserve">February 26: </w:t>
      </w:r>
      <w:r w:rsidR="00B72A0D">
        <w:rPr>
          <w:rFonts w:ascii="Garamond" w:hAnsi="Garamond"/>
          <w:color w:val="2D3B45"/>
          <w:sz w:val="22"/>
          <w:szCs w:val="22"/>
        </w:rPr>
        <w:t>Finish Judicial Selection</w:t>
      </w:r>
    </w:p>
    <w:p w14:paraId="2134AA67" w14:textId="27F0BF56" w:rsidR="00B72A0D" w:rsidRPr="005449CA" w:rsidRDefault="00B72A0D" w:rsidP="00B72A0D">
      <w:pPr>
        <w:pStyle w:val="ListParagraph"/>
        <w:numPr>
          <w:ilvl w:val="0"/>
          <w:numId w:val="12"/>
        </w:numPr>
        <w:spacing w:before="100" w:beforeAutospacing="1" w:after="100" w:afterAutospacing="1"/>
        <w:rPr>
          <w:rFonts w:ascii="Garamond" w:hAnsi="Garamond"/>
          <w:color w:val="2D3B45"/>
        </w:rPr>
      </w:pPr>
      <w:r w:rsidRPr="00C920CB">
        <w:rPr>
          <w:rFonts w:ascii="Garamond" w:hAnsi="Garamond"/>
          <w:b/>
          <w:bCs/>
          <w:color w:val="2D3B45"/>
        </w:rPr>
        <w:t>Purposeful Work Special Guest Speaker:</w:t>
      </w:r>
      <w:r w:rsidRPr="00C920CB">
        <w:rPr>
          <w:rFonts w:ascii="Garamond" w:hAnsi="Garamond"/>
          <w:color w:val="2D3B45"/>
        </w:rPr>
        <w:t xml:space="preserve"> </w:t>
      </w:r>
      <w:r>
        <w:rPr>
          <w:rFonts w:ascii="Garamond" w:hAnsi="Garamond"/>
          <w:b/>
          <w:bCs/>
          <w:color w:val="2D3B45"/>
        </w:rPr>
        <w:t xml:space="preserve">Judge </w:t>
      </w:r>
      <w:hyperlink r:id="rId48" w:history="1">
        <w:r w:rsidRPr="00B72A0D">
          <w:rPr>
            <w:rStyle w:val="Hyperlink"/>
            <w:rFonts w:ascii="Garamond" w:hAnsi="Garamond"/>
            <w:b/>
            <w:bCs/>
          </w:rPr>
          <w:t>Michael Dubois</w:t>
        </w:r>
      </w:hyperlink>
    </w:p>
    <w:p w14:paraId="44050028" w14:textId="75994AF1" w:rsidR="00B72A0D" w:rsidRPr="00B72A0D" w:rsidRDefault="00B72A0D" w:rsidP="00B72A0D">
      <w:pPr>
        <w:pStyle w:val="ListParagraph"/>
        <w:numPr>
          <w:ilvl w:val="1"/>
          <w:numId w:val="12"/>
        </w:numPr>
        <w:spacing w:before="100" w:beforeAutospacing="1" w:after="100" w:afterAutospacing="1"/>
        <w:rPr>
          <w:rFonts w:ascii="Garamond" w:hAnsi="Garamond"/>
          <w:color w:val="2D3B45"/>
        </w:rPr>
      </w:pPr>
      <w:r>
        <w:rPr>
          <w:rFonts w:ascii="Garamond" w:hAnsi="Garamond"/>
          <w:color w:val="2D3B45"/>
        </w:rPr>
        <w:t>Androscoggin County Probate Judge and local attorney</w:t>
      </w:r>
    </w:p>
    <w:p w14:paraId="198C4A96" w14:textId="4C63CCAF" w:rsidR="005E70B3" w:rsidRPr="00C920CB" w:rsidRDefault="008E1F2F" w:rsidP="001B344E">
      <w:pPr>
        <w:spacing w:before="180" w:after="180"/>
        <w:jc w:val="center"/>
        <w:rPr>
          <w:rFonts w:ascii="Garamond" w:hAnsi="Garamond"/>
          <w:color w:val="2D3B45"/>
          <w:sz w:val="22"/>
          <w:szCs w:val="22"/>
        </w:rPr>
      </w:pPr>
      <w:r w:rsidRPr="00C920CB">
        <w:rPr>
          <w:rFonts w:ascii="Garamond" w:hAnsi="Garamond"/>
          <w:b/>
          <w:bCs/>
          <w:color w:val="2D3B45"/>
          <w:sz w:val="22"/>
          <w:szCs w:val="22"/>
        </w:rPr>
        <w:t>Part III: American Law, Trials, and Trial Courts</w:t>
      </w:r>
    </w:p>
    <w:p w14:paraId="7E41D298" w14:textId="0E45C316" w:rsidR="008E1F2F" w:rsidRPr="00C920CB" w:rsidRDefault="008E1F2F" w:rsidP="000147D2">
      <w:pPr>
        <w:spacing w:before="180" w:after="180"/>
        <w:rPr>
          <w:rFonts w:ascii="Garamond" w:hAnsi="Garamond"/>
          <w:color w:val="2D3B45"/>
          <w:sz w:val="22"/>
          <w:szCs w:val="22"/>
        </w:rPr>
      </w:pPr>
      <w:r w:rsidRPr="00C920CB">
        <w:rPr>
          <w:rFonts w:ascii="Garamond" w:hAnsi="Garamond"/>
          <w:color w:val="2D3B45"/>
          <w:sz w:val="22"/>
          <w:szCs w:val="22"/>
        </w:rPr>
        <w:t xml:space="preserve">February </w:t>
      </w:r>
      <w:r w:rsidR="002353B6" w:rsidRPr="00C920CB">
        <w:rPr>
          <w:rFonts w:ascii="Garamond" w:hAnsi="Garamond"/>
          <w:color w:val="2D3B45"/>
          <w:sz w:val="22"/>
          <w:szCs w:val="22"/>
        </w:rPr>
        <w:t>28</w:t>
      </w:r>
      <w:r w:rsidRPr="00C920CB">
        <w:rPr>
          <w:rFonts w:ascii="Garamond" w:hAnsi="Garamond"/>
          <w:color w:val="2D3B45"/>
          <w:sz w:val="22"/>
          <w:szCs w:val="22"/>
        </w:rPr>
        <w:t>:  Civil Law</w:t>
      </w:r>
      <w:r w:rsidR="00BD4C60" w:rsidRPr="00C920CB">
        <w:rPr>
          <w:rFonts w:ascii="Garamond" w:hAnsi="Garamond"/>
          <w:color w:val="2D3B45"/>
          <w:sz w:val="22"/>
          <w:szCs w:val="22"/>
        </w:rPr>
        <w:t xml:space="preserve"> – Types of Civil Disputes</w:t>
      </w:r>
      <w:r w:rsidR="007E1559" w:rsidRPr="00C920CB">
        <w:rPr>
          <w:rFonts w:ascii="Garamond" w:hAnsi="Garamond"/>
          <w:color w:val="2D3B45"/>
          <w:sz w:val="22"/>
          <w:szCs w:val="22"/>
        </w:rPr>
        <w:t xml:space="preserve"> and Civil Suit Process</w:t>
      </w:r>
    </w:p>
    <w:p w14:paraId="0BE1D897" w14:textId="77777777" w:rsidR="00CF0ABC" w:rsidRPr="00C920CB" w:rsidRDefault="008E1F2F">
      <w:pPr>
        <w:pStyle w:val="ListParagraph"/>
        <w:numPr>
          <w:ilvl w:val="0"/>
          <w:numId w:val="14"/>
        </w:numPr>
        <w:spacing w:before="100" w:beforeAutospacing="1" w:after="100" w:afterAutospacing="1"/>
        <w:rPr>
          <w:rFonts w:ascii="Garamond" w:hAnsi="Garamond"/>
          <w:color w:val="2D3B45"/>
        </w:rPr>
      </w:pPr>
      <w:r w:rsidRPr="00C920CB">
        <w:rPr>
          <w:rFonts w:ascii="Garamond" w:hAnsi="Garamond"/>
          <w:color w:val="2D3B45"/>
        </w:rPr>
        <w:t>Chapter 6 </w:t>
      </w:r>
      <w:r w:rsidRPr="00C920CB">
        <w:rPr>
          <w:rFonts w:ascii="Garamond" w:hAnsi="Garamond"/>
          <w:i/>
          <w:iCs/>
          <w:color w:val="2D3B45"/>
        </w:rPr>
        <w:t>American Judicial Process</w:t>
      </w:r>
      <w:r w:rsidRPr="00C920CB">
        <w:rPr>
          <w:rFonts w:ascii="Garamond" w:hAnsi="Garamond"/>
          <w:color w:val="2D3B45"/>
        </w:rPr>
        <w:t>, pages 187-206</w:t>
      </w:r>
    </w:p>
    <w:p w14:paraId="40C225B6" w14:textId="0662EFDA" w:rsidR="00CF0ABC" w:rsidRPr="00C920CB" w:rsidRDefault="008E1F2F">
      <w:pPr>
        <w:pStyle w:val="ListParagraph"/>
        <w:numPr>
          <w:ilvl w:val="0"/>
          <w:numId w:val="14"/>
        </w:numPr>
        <w:spacing w:before="100" w:beforeAutospacing="1" w:after="100" w:afterAutospacing="1"/>
        <w:rPr>
          <w:rFonts w:ascii="Garamond" w:hAnsi="Garamond"/>
          <w:color w:val="2D3B45"/>
        </w:rPr>
      </w:pPr>
      <w:r w:rsidRPr="00C920CB">
        <w:rPr>
          <w:rFonts w:ascii="Garamond" w:hAnsi="Garamond"/>
          <w:color w:val="2D3B45"/>
        </w:rPr>
        <w:t>"</w:t>
      </w:r>
      <w:hyperlink r:id="rId49" w:tgtFrame="_blank" w:tooltip="Five myths about lawsuits - The Washington Post.pdf" w:history="1">
        <w:r w:rsidRPr="00C920CB">
          <w:rPr>
            <w:rFonts w:ascii="Garamond" w:hAnsi="Garamond"/>
            <w:color w:val="0000FF"/>
            <w:u w:val="single"/>
          </w:rPr>
          <w:t>Five myths about lawsuits</w:t>
        </w:r>
      </w:hyperlink>
      <w:r w:rsidRPr="00C920CB">
        <w:rPr>
          <w:rFonts w:ascii="Garamond" w:hAnsi="Garamond"/>
          <w:color w:val="2D3B45"/>
        </w:rPr>
        <w:t xml:space="preserve">," by Jay M. </w:t>
      </w:r>
      <w:proofErr w:type="spellStart"/>
      <w:r w:rsidRPr="00C920CB">
        <w:rPr>
          <w:rFonts w:ascii="Garamond" w:hAnsi="Garamond"/>
          <w:color w:val="2D3B45"/>
        </w:rPr>
        <w:t>Feinman</w:t>
      </w:r>
      <w:proofErr w:type="spellEnd"/>
      <w:r w:rsidRPr="00C920CB">
        <w:rPr>
          <w:rFonts w:ascii="Garamond" w:hAnsi="Garamond"/>
          <w:color w:val="2D3B45"/>
        </w:rPr>
        <w:t xml:space="preserve"> (article from </w:t>
      </w:r>
      <w:r w:rsidRPr="00C920CB">
        <w:rPr>
          <w:rFonts w:ascii="Garamond" w:hAnsi="Garamond"/>
          <w:i/>
          <w:iCs/>
          <w:color w:val="2D3B45"/>
        </w:rPr>
        <w:t>The Washington Post)</w:t>
      </w:r>
    </w:p>
    <w:p w14:paraId="54C53B95" w14:textId="250920C9" w:rsidR="00B73131" w:rsidRPr="00C920CB" w:rsidRDefault="00B73131">
      <w:pPr>
        <w:pStyle w:val="ListParagraph"/>
        <w:numPr>
          <w:ilvl w:val="0"/>
          <w:numId w:val="14"/>
        </w:numPr>
        <w:spacing w:before="100" w:beforeAutospacing="1" w:after="100" w:afterAutospacing="1"/>
        <w:rPr>
          <w:rFonts w:ascii="Garamond" w:hAnsi="Garamond"/>
          <w:color w:val="2D3B45"/>
        </w:rPr>
      </w:pPr>
      <w:r w:rsidRPr="00C920CB">
        <w:rPr>
          <w:rFonts w:ascii="Garamond" w:hAnsi="Garamond"/>
          <w:color w:val="2D3B45"/>
        </w:rPr>
        <w:t>“</w:t>
      </w:r>
      <w:hyperlink r:id="rId50" w:history="1">
        <w:r w:rsidRPr="00C920CB">
          <w:rPr>
            <w:rStyle w:val="Hyperlink"/>
            <w:rFonts w:ascii="Garamond" w:hAnsi="Garamond"/>
          </w:rPr>
          <w:t>The Dark Side of Defamation Law</w:t>
        </w:r>
      </w:hyperlink>
      <w:r w:rsidRPr="00C920CB">
        <w:rPr>
          <w:rFonts w:ascii="Garamond" w:hAnsi="Garamond"/>
          <w:color w:val="2D3B45"/>
        </w:rPr>
        <w:t xml:space="preserve">,” by Jeannie Suk </w:t>
      </w:r>
      <w:proofErr w:type="spellStart"/>
      <w:r w:rsidRPr="00C920CB">
        <w:rPr>
          <w:rFonts w:ascii="Garamond" w:hAnsi="Garamond"/>
          <w:color w:val="2D3B45"/>
        </w:rPr>
        <w:t>Gersen</w:t>
      </w:r>
      <w:proofErr w:type="spellEnd"/>
      <w:r w:rsidRPr="00C920CB">
        <w:rPr>
          <w:rFonts w:ascii="Garamond" w:hAnsi="Garamond"/>
          <w:color w:val="2D3B45"/>
        </w:rPr>
        <w:t xml:space="preserve"> (article from </w:t>
      </w:r>
      <w:r w:rsidRPr="00C920CB">
        <w:rPr>
          <w:rFonts w:ascii="Garamond" w:hAnsi="Garamond"/>
          <w:i/>
          <w:iCs/>
          <w:color w:val="2D3B45"/>
        </w:rPr>
        <w:t>The New Yorker</w:t>
      </w:r>
    </w:p>
    <w:p w14:paraId="6A3B75B7" w14:textId="51F8B8B0" w:rsidR="00D216E9" w:rsidRPr="00C920CB" w:rsidRDefault="00A60408">
      <w:pPr>
        <w:pStyle w:val="ListParagraph"/>
        <w:numPr>
          <w:ilvl w:val="0"/>
          <w:numId w:val="14"/>
        </w:numPr>
        <w:spacing w:before="100" w:beforeAutospacing="1" w:after="100" w:afterAutospacing="1"/>
        <w:rPr>
          <w:rFonts w:ascii="Garamond" w:hAnsi="Garamond"/>
          <w:color w:val="2D3B45"/>
        </w:rPr>
      </w:pPr>
      <w:r>
        <w:rPr>
          <w:rFonts w:ascii="Garamond" w:hAnsi="Garamond"/>
          <w:color w:val="2D3B45"/>
        </w:rPr>
        <w:t xml:space="preserve">Literature </w:t>
      </w:r>
      <w:r w:rsidR="006D32E1">
        <w:rPr>
          <w:rFonts w:ascii="Garamond" w:hAnsi="Garamond"/>
          <w:color w:val="2D3B45"/>
        </w:rPr>
        <w:t>Review</w:t>
      </w:r>
      <w:r w:rsidR="00D216E9" w:rsidRPr="00C920CB">
        <w:rPr>
          <w:rFonts w:ascii="Garamond" w:hAnsi="Garamond"/>
          <w:color w:val="2D3B45"/>
        </w:rPr>
        <w:t xml:space="preserve"> Due</w:t>
      </w:r>
      <w:r w:rsidR="001F02C3">
        <w:rPr>
          <w:rFonts w:ascii="Garamond" w:hAnsi="Garamond"/>
          <w:color w:val="2D3B45"/>
        </w:rPr>
        <w:t xml:space="preserve"> March </w:t>
      </w:r>
      <w:r w:rsidR="001B35E2">
        <w:rPr>
          <w:rFonts w:ascii="Garamond" w:hAnsi="Garamond"/>
          <w:color w:val="2D3B45"/>
        </w:rPr>
        <w:t>1</w:t>
      </w:r>
      <w:r w:rsidR="001F02C3">
        <w:rPr>
          <w:rFonts w:ascii="Garamond" w:hAnsi="Garamond"/>
          <w:color w:val="2D3B45"/>
        </w:rPr>
        <w:t xml:space="preserve"> by</w:t>
      </w:r>
      <w:r w:rsidR="00C812DC" w:rsidRPr="00C920CB">
        <w:rPr>
          <w:rFonts w:ascii="Garamond" w:hAnsi="Garamond"/>
          <w:color w:val="2D3B45"/>
        </w:rPr>
        <w:t xml:space="preserve"> 11:59 pm</w:t>
      </w:r>
      <w:r w:rsidR="00D216E9" w:rsidRPr="00C920CB">
        <w:rPr>
          <w:rFonts w:ascii="Garamond" w:hAnsi="Garamond"/>
          <w:color w:val="2D3B45"/>
        </w:rPr>
        <w:t>!</w:t>
      </w:r>
    </w:p>
    <w:p w14:paraId="1EC189D2" w14:textId="77777777" w:rsidR="00CE5750" w:rsidRPr="00C920CB" w:rsidRDefault="002353B6" w:rsidP="00CE5750">
      <w:pPr>
        <w:spacing w:before="180" w:after="180"/>
        <w:rPr>
          <w:rFonts w:ascii="Garamond" w:hAnsi="Garamond"/>
          <w:color w:val="2D3B45"/>
          <w:sz w:val="22"/>
          <w:szCs w:val="22"/>
        </w:rPr>
      </w:pPr>
      <w:r w:rsidRPr="00C920CB">
        <w:rPr>
          <w:rFonts w:ascii="Garamond" w:hAnsi="Garamond"/>
          <w:color w:val="2D3B45"/>
          <w:sz w:val="22"/>
          <w:szCs w:val="22"/>
        </w:rPr>
        <w:t>March</w:t>
      </w:r>
      <w:r w:rsidR="008E1F2F" w:rsidRPr="00C920CB">
        <w:rPr>
          <w:rFonts w:ascii="Garamond" w:hAnsi="Garamond"/>
          <w:color w:val="2D3B45"/>
          <w:sz w:val="22"/>
          <w:szCs w:val="22"/>
        </w:rPr>
        <w:t xml:space="preserve"> </w:t>
      </w:r>
      <w:r w:rsidRPr="00C920CB">
        <w:rPr>
          <w:rFonts w:ascii="Garamond" w:hAnsi="Garamond"/>
          <w:color w:val="2D3B45"/>
          <w:sz w:val="22"/>
          <w:szCs w:val="22"/>
        </w:rPr>
        <w:t>4</w:t>
      </w:r>
      <w:r w:rsidR="008E1F2F" w:rsidRPr="00C920CB">
        <w:rPr>
          <w:rFonts w:ascii="Garamond" w:hAnsi="Garamond"/>
          <w:color w:val="2D3B45"/>
          <w:sz w:val="22"/>
          <w:szCs w:val="22"/>
        </w:rPr>
        <w:t>: Civil Law</w:t>
      </w:r>
      <w:r w:rsidR="00BD4C60" w:rsidRPr="00C920CB">
        <w:rPr>
          <w:rFonts w:ascii="Garamond" w:hAnsi="Garamond"/>
          <w:color w:val="2D3B45"/>
          <w:sz w:val="22"/>
          <w:szCs w:val="22"/>
        </w:rPr>
        <w:t xml:space="preserve"> – Alternative Dispute Resolution and Class Action Lawsuits</w:t>
      </w:r>
    </w:p>
    <w:p w14:paraId="707AF458" w14:textId="77777777" w:rsidR="00CE5750" w:rsidRPr="00C920CB" w:rsidRDefault="008E1F2F" w:rsidP="00CE5750">
      <w:pPr>
        <w:pStyle w:val="ListParagraph"/>
        <w:numPr>
          <w:ilvl w:val="0"/>
          <w:numId w:val="28"/>
        </w:numPr>
        <w:spacing w:before="180" w:after="180"/>
        <w:contextualSpacing/>
        <w:rPr>
          <w:rFonts w:ascii="Garamond" w:hAnsi="Garamond"/>
          <w:color w:val="2D3B45"/>
        </w:rPr>
      </w:pPr>
      <w:r w:rsidRPr="00C920CB">
        <w:rPr>
          <w:rFonts w:ascii="Garamond" w:hAnsi="Garamond"/>
          <w:color w:val="2D3B45"/>
        </w:rPr>
        <w:t>Chapter 6 </w:t>
      </w:r>
      <w:r w:rsidRPr="00C920CB">
        <w:rPr>
          <w:rFonts w:ascii="Garamond" w:hAnsi="Garamond"/>
          <w:i/>
          <w:iCs/>
          <w:color w:val="2D3B45"/>
        </w:rPr>
        <w:t>American Judicial Process</w:t>
      </w:r>
      <w:r w:rsidRPr="00C920CB">
        <w:rPr>
          <w:rFonts w:ascii="Garamond" w:hAnsi="Garamond"/>
          <w:color w:val="2D3B45"/>
        </w:rPr>
        <w:t>, pages 206-223</w:t>
      </w:r>
    </w:p>
    <w:p w14:paraId="75295216" w14:textId="6EF0A289" w:rsidR="00CE5750" w:rsidRPr="00C920CB" w:rsidRDefault="00CE5750" w:rsidP="00CE5750">
      <w:pPr>
        <w:pStyle w:val="ListParagraph"/>
        <w:numPr>
          <w:ilvl w:val="0"/>
          <w:numId w:val="28"/>
        </w:numPr>
        <w:spacing w:before="180" w:after="180"/>
        <w:contextualSpacing/>
        <w:rPr>
          <w:rFonts w:ascii="Garamond" w:hAnsi="Garamond"/>
          <w:color w:val="2D3B45"/>
        </w:rPr>
      </w:pPr>
      <w:r w:rsidRPr="00C920CB">
        <w:rPr>
          <w:rFonts w:ascii="Garamond" w:hAnsi="Garamond"/>
          <w:b/>
          <w:bCs/>
          <w:color w:val="2D3B45"/>
        </w:rPr>
        <w:t>Purposeful Work Infusion Reading:</w:t>
      </w:r>
      <w:r w:rsidRPr="00C920CB">
        <w:rPr>
          <w:rFonts w:ascii="Garamond" w:hAnsi="Garamond"/>
          <w:color w:val="2D3B45"/>
        </w:rPr>
        <w:t xml:space="preserve"> "</w:t>
      </w:r>
      <w:r w:rsidR="008D5DDB" w:rsidRPr="00C920CB">
        <w:rPr>
          <w:rFonts w:ascii="Garamond" w:hAnsi="Garamond"/>
          <w:color w:val="2D3B45"/>
        </w:rPr>
        <w:t xml:space="preserve">ADR and the Vanishing Trial” The Growth and Impact of Alternative Dispute Resolution,” by Thomas J. </w:t>
      </w:r>
      <w:proofErr w:type="spellStart"/>
      <w:r w:rsidR="008D5DDB" w:rsidRPr="00C920CB">
        <w:rPr>
          <w:rFonts w:ascii="Garamond" w:hAnsi="Garamond"/>
          <w:color w:val="2D3B45"/>
        </w:rPr>
        <w:t>Stipanowich</w:t>
      </w:r>
      <w:proofErr w:type="spellEnd"/>
      <w:r w:rsidR="008D5DDB" w:rsidRPr="00C920CB">
        <w:rPr>
          <w:rFonts w:ascii="Garamond" w:hAnsi="Garamond"/>
          <w:color w:val="2D3B45"/>
        </w:rPr>
        <w:t xml:space="preserve">. </w:t>
      </w:r>
      <w:r w:rsidR="008D5DDB" w:rsidRPr="00C920CB">
        <w:rPr>
          <w:rFonts w:ascii="Garamond" w:hAnsi="Garamond"/>
          <w:i/>
          <w:iCs/>
          <w:color w:val="2D3B45"/>
        </w:rPr>
        <w:t>Journal of Empirical Legal Studies</w:t>
      </w:r>
      <w:r w:rsidR="008D5DDB" w:rsidRPr="00C920CB">
        <w:rPr>
          <w:rFonts w:ascii="Garamond" w:hAnsi="Garamond"/>
          <w:color w:val="2D3B45"/>
        </w:rPr>
        <w:t xml:space="preserve">. </w:t>
      </w:r>
      <w:r w:rsidR="00654EC9" w:rsidRPr="00C920CB">
        <w:rPr>
          <w:rFonts w:ascii="Garamond" w:hAnsi="Garamond"/>
          <w:color w:val="2D3B45"/>
        </w:rPr>
        <w:t xml:space="preserve"> </w:t>
      </w:r>
    </w:p>
    <w:p w14:paraId="00CE971E" w14:textId="7DD7375E" w:rsidR="00CE5750" w:rsidRPr="00490D1C" w:rsidRDefault="00CE5750" w:rsidP="00CE5750">
      <w:pPr>
        <w:pStyle w:val="ListParagraph"/>
        <w:numPr>
          <w:ilvl w:val="1"/>
          <w:numId w:val="15"/>
        </w:numPr>
        <w:spacing w:before="100" w:beforeAutospacing="1" w:after="100" w:afterAutospacing="1"/>
        <w:contextualSpacing/>
        <w:rPr>
          <w:rFonts w:ascii="Garamond" w:hAnsi="Garamond"/>
          <w:color w:val="2D3B45"/>
        </w:rPr>
      </w:pPr>
      <w:r w:rsidRPr="00C920CB">
        <w:rPr>
          <w:rFonts w:ascii="Garamond" w:hAnsi="Garamond"/>
          <w:b/>
          <w:bCs/>
          <w:color w:val="2D3B45"/>
        </w:rPr>
        <w:lastRenderedPageBreak/>
        <w:t>Purposeful Work Special Guest Speaker:</w:t>
      </w:r>
      <w:r w:rsidRPr="00C920CB">
        <w:rPr>
          <w:rFonts w:ascii="Garamond" w:hAnsi="Garamond"/>
          <w:color w:val="2D3B45"/>
        </w:rPr>
        <w:t xml:space="preserve"> </w:t>
      </w:r>
      <w:r w:rsidR="00490D1C">
        <w:rPr>
          <w:rFonts w:ascii="Garamond" w:hAnsi="Garamond"/>
          <w:b/>
          <w:bCs/>
          <w:color w:val="2D3B45"/>
        </w:rPr>
        <w:t>Lisa Romeo</w:t>
      </w:r>
    </w:p>
    <w:p w14:paraId="35B04583" w14:textId="5C81D77B" w:rsidR="00490D1C" w:rsidRPr="00490D1C" w:rsidRDefault="00490D1C" w:rsidP="00490D1C">
      <w:pPr>
        <w:pStyle w:val="ListParagraph"/>
        <w:numPr>
          <w:ilvl w:val="2"/>
          <w:numId w:val="15"/>
        </w:numPr>
        <w:spacing w:before="100" w:beforeAutospacing="1" w:after="100" w:afterAutospacing="1"/>
        <w:rPr>
          <w:rFonts w:ascii="Garamond" w:hAnsi="Garamond"/>
          <w:color w:val="2D3B45"/>
        </w:rPr>
      </w:pPr>
      <w:r>
        <w:rPr>
          <w:rFonts w:ascii="Garamond" w:hAnsi="Garamond"/>
          <w:color w:val="000000"/>
          <w:shd w:val="clear" w:color="auto" w:fill="FFFFFF"/>
        </w:rPr>
        <w:t xml:space="preserve">Assistant Vice President, </w:t>
      </w:r>
      <w:hyperlink r:id="rId51" w:history="1">
        <w:r w:rsidRPr="00490D1C">
          <w:rPr>
            <w:rStyle w:val="Hyperlink"/>
            <w:rFonts w:ascii="Garamond" w:hAnsi="Garamond"/>
            <w:shd w:val="clear" w:color="auto" w:fill="FFFFFF"/>
          </w:rPr>
          <w:t>American Arbitration Association</w:t>
        </w:r>
      </w:hyperlink>
    </w:p>
    <w:p w14:paraId="7C34828A" w14:textId="1B9E3F6A" w:rsidR="00490D1C" w:rsidRPr="00C920CB" w:rsidRDefault="00490D1C" w:rsidP="00490D1C">
      <w:pPr>
        <w:pStyle w:val="ListParagraph"/>
        <w:numPr>
          <w:ilvl w:val="2"/>
          <w:numId w:val="15"/>
        </w:numPr>
        <w:spacing w:before="100" w:beforeAutospacing="1" w:after="100" w:afterAutospacing="1"/>
        <w:rPr>
          <w:rFonts w:ascii="Garamond" w:hAnsi="Garamond"/>
          <w:color w:val="2D3B45"/>
        </w:rPr>
      </w:pPr>
      <w:r>
        <w:rPr>
          <w:rFonts w:ascii="Garamond" w:hAnsi="Garamond"/>
          <w:color w:val="000000"/>
          <w:shd w:val="clear" w:color="auto" w:fill="FFFFFF"/>
        </w:rPr>
        <w:t>Bates College Alumnus, 1988</w:t>
      </w:r>
    </w:p>
    <w:p w14:paraId="5C9F5F56" w14:textId="77777777" w:rsidR="00A37F3A" w:rsidRPr="00C920CB" w:rsidRDefault="008E1F2F" w:rsidP="00CE5750">
      <w:pPr>
        <w:pStyle w:val="ListParagraph"/>
        <w:numPr>
          <w:ilvl w:val="0"/>
          <w:numId w:val="15"/>
        </w:numPr>
        <w:spacing w:before="100" w:beforeAutospacing="1" w:after="100" w:afterAutospacing="1"/>
        <w:contextualSpacing/>
        <w:rPr>
          <w:rFonts w:ascii="Garamond" w:hAnsi="Garamond"/>
          <w:color w:val="2D3B45"/>
        </w:rPr>
      </w:pPr>
      <w:r w:rsidRPr="00C920CB">
        <w:rPr>
          <w:rFonts w:ascii="Garamond" w:hAnsi="Garamond"/>
          <w:color w:val="2D3B45"/>
        </w:rPr>
        <w:t>"</w:t>
      </w:r>
      <w:hyperlink r:id="rId52" w:tgtFrame="_blank" w:history="1">
        <w:r w:rsidRPr="00C920CB">
          <w:rPr>
            <w:rFonts w:ascii="Garamond" w:hAnsi="Garamond"/>
            <w:color w:val="0000FF"/>
            <w:u w:val="single"/>
          </w:rPr>
          <w:t>Amazon drops arbitration requirement after facing over 75,000 demands</w:t>
        </w:r>
        <w:r w:rsidRPr="00C920CB">
          <w:rPr>
            <w:rFonts w:ascii="Garamond" w:hAnsi="Garamond"/>
            <w:color w:val="0000FF"/>
            <w:u w:val="single"/>
            <w:bdr w:val="none" w:sz="0" w:space="0" w:color="auto" w:frame="1"/>
          </w:rPr>
          <w:t> (Links to an external site.)</w:t>
        </w:r>
      </w:hyperlink>
      <w:r w:rsidRPr="00C920CB">
        <w:rPr>
          <w:rFonts w:ascii="Garamond" w:hAnsi="Garamond"/>
          <w:color w:val="2D3B45"/>
        </w:rPr>
        <w:t xml:space="preserve">", by Amanda Robert (article from </w:t>
      </w:r>
      <w:proofErr w:type="spellStart"/>
      <w:r w:rsidRPr="00C920CB">
        <w:rPr>
          <w:rFonts w:ascii="Garamond" w:hAnsi="Garamond"/>
          <w:i/>
          <w:iCs/>
          <w:color w:val="2D3B45"/>
        </w:rPr>
        <w:t>ABAJournal</w:t>
      </w:r>
      <w:proofErr w:type="spellEnd"/>
      <w:r w:rsidRPr="00C920CB">
        <w:rPr>
          <w:rFonts w:ascii="Garamond" w:hAnsi="Garamond"/>
          <w:color w:val="2D3B45"/>
        </w:rPr>
        <w:t>)</w:t>
      </w:r>
    </w:p>
    <w:p w14:paraId="608C85AD" w14:textId="3016253D" w:rsidR="00A7294C" w:rsidRPr="00C920CB" w:rsidRDefault="00CE33DB" w:rsidP="00CE5750">
      <w:pPr>
        <w:pStyle w:val="ListParagraph"/>
        <w:numPr>
          <w:ilvl w:val="0"/>
          <w:numId w:val="15"/>
        </w:numPr>
        <w:spacing w:before="100" w:beforeAutospacing="1" w:after="100" w:afterAutospacing="1"/>
        <w:contextualSpacing/>
        <w:rPr>
          <w:rFonts w:ascii="Garamond" w:hAnsi="Garamond"/>
          <w:color w:val="2D3B45"/>
        </w:rPr>
      </w:pPr>
      <w:r w:rsidRPr="00C920CB">
        <w:rPr>
          <w:rFonts w:ascii="Garamond" w:hAnsi="Garamond"/>
          <w:color w:val="2D3B45"/>
        </w:rPr>
        <w:t>“</w:t>
      </w:r>
      <w:hyperlink r:id="rId53" w:history="1">
        <w:r w:rsidRPr="00C920CB">
          <w:rPr>
            <w:rStyle w:val="Hyperlink"/>
            <w:rFonts w:ascii="Garamond" w:hAnsi="Garamond"/>
          </w:rPr>
          <w:t>The Decade Class Actions were Gutted</w:t>
        </w:r>
      </w:hyperlink>
      <w:r w:rsidRPr="00C920CB">
        <w:rPr>
          <w:rFonts w:ascii="Garamond" w:hAnsi="Garamond"/>
          <w:color w:val="2D3B45"/>
        </w:rPr>
        <w:t xml:space="preserve">,” by Mark Joseph Stern (article from </w:t>
      </w:r>
      <w:r w:rsidRPr="00C920CB">
        <w:rPr>
          <w:rFonts w:ascii="Garamond" w:hAnsi="Garamond"/>
          <w:i/>
          <w:iCs/>
          <w:color w:val="2D3B45"/>
        </w:rPr>
        <w:t>Slate)</w:t>
      </w:r>
    </w:p>
    <w:p w14:paraId="034501D1" w14:textId="680F288D" w:rsidR="00FC070D" w:rsidRPr="00C920CB" w:rsidRDefault="00FC070D" w:rsidP="000147D2">
      <w:pPr>
        <w:spacing w:before="100" w:beforeAutospacing="1" w:after="100" w:afterAutospacing="1"/>
        <w:rPr>
          <w:rFonts w:ascii="Garamond" w:hAnsi="Garamond"/>
          <w:color w:val="2D3B45"/>
          <w:sz w:val="22"/>
          <w:szCs w:val="22"/>
        </w:rPr>
      </w:pPr>
      <w:r w:rsidRPr="00C920CB">
        <w:rPr>
          <w:rFonts w:ascii="Garamond" w:hAnsi="Garamond"/>
          <w:color w:val="2D3B45"/>
          <w:sz w:val="22"/>
          <w:szCs w:val="22"/>
        </w:rPr>
        <w:t>March 6: Midterm Exam</w:t>
      </w:r>
    </w:p>
    <w:p w14:paraId="06F7D37E" w14:textId="2A605CDD" w:rsidR="008E1F2F" w:rsidRPr="00C920CB" w:rsidRDefault="002353B6" w:rsidP="000147D2">
      <w:pPr>
        <w:spacing w:before="180" w:after="180"/>
        <w:rPr>
          <w:rFonts w:ascii="Garamond" w:hAnsi="Garamond"/>
          <w:color w:val="2D3B45"/>
          <w:sz w:val="22"/>
          <w:szCs w:val="22"/>
        </w:rPr>
      </w:pPr>
      <w:r w:rsidRPr="00C920CB">
        <w:rPr>
          <w:rFonts w:ascii="Garamond" w:hAnsi="Garamond"/>
          <w:color w:val="2D3B45"/>
          <w:sz w:val="22"/>
          <w:szCs w:val="22"/>
        </w:rPr>
        <w:t>March</w:t>
      </w:r>
      <w:r w:rsidR="008E1F2F" w:rsidRPr="00C920CB">
        <w:rPr>
          <w:rFonts w:ascii="Garamond" w:hAnsi="Garamond"/>
          <w:color w:val="2D3B45"/>
          <w:sz w:val="22"/>
          <w:szCs w:val="22"/>
        </w:rPr>
        <w:t xml:space="preserve"> </w:t>
      </w:r>
      <w:r w:rsidR="00FC070D" w:rsidRPr="00C920CB">
        <w:rPr>
          <w:rFonts w:ascii="Garamond" w:hAnsi="Garamond"/>
          <w:color w:val="2D3B45"/>
          <w:sz w:val="22"/>
          <w:szCs w:val="22"/>
        </w:rPr>
        <w:t>11</w:t>
      </w:r>
      <w:r w:rsidR="008E1F2F" w:rsidRPr="00C920CB">
        <w:rPr>
          <w:rFonts w:ascii="Garamond" w:hAnsi="Garamond"/>
          <w:color w:val="2D3B45"/>
          <w:sz w:val="22"/>
          <w:szCs w:val="22"/>
        </w:rPr>
        <w:t>:  Criminal Law - Search and Seizure and Arrest/Detention</w:t>
      </w:r>
    </w:p>
    <w:p w14:paraId="179B9B01" w14:textId="77777777" w:rsidR="004821F6" w:rsidRPr="00C920CB" w:rsidRDefault="008E1F2F">
      <w:pPr>
        <w:pStyle w:val="ListParagraph"/>
        <w:numPr>
          <w:ilvl w:val="0"/>
          <w:numId w:val="16"/>
        </w:numPr>
        <w:spacing w:before="100" w:beforeAutospacing="1" w:after="100" w:afterAutospacing="1"/>
        <w:rPr>
          <w:rFonts w:ascii="Garamond" w:hAnsi="Garamond"/>
          <w:color w:val="2D3B45"/>
        </w:rPr>
      </w:pPr>
      <w:r w:rsidRPr="00C920CB">
        <w:rPr>
          <w:rFonts w:ascii="Garamond" w:hAnsi="Garamond"/>
          <w:color w:val="2D3B45"/>
        </w:rPr>
        <w:t>Chapter 7 </w:t>
      </w:r>
      <w:r w:rsidRPr="00C920CB">
        <w:rPr>
          <w:rFonts w:ascii="Garamond" w:hAnsi="Garamond"/>
          <w:i/>
          <w:iCs/>
          <w:color w:val="2D3B45"/>
        </w:rPr>
        <w:t>American Judicial Process</w:t>
      </w:r>
      <w:r w:rsidRPr="00C920CB">
        <w:rPr>
          <w:rFonts w:ascii="Garamond" w:hAnsi="Garamond"/>
          <w:color w:val="2D3B45"/>
        </w:rPr>
        <w:t>, pages 234-245</w:t>
      </w:r>
    </w:p>
    <w:p w14:paraId="3AE9E781" w14:textId="77777777" w:rsidR="004821F6" w:rsidRPr="00C920CB" w:rsidRDefault="002B5704">
      <w:pPr>
        <w:pStyle w:val="ListParagraph"/>
        <w:numPr>
          <w:ilvl w:val="0"/>
          <w:numId w:val="16"/>
        </w:numPr>
        <w:spacing w:before="100" w:beforeAutospacing="1" w:after="100" w:afterAutospacing="1"/>
        <w:rPr>
          <w:rFonts w:ascii="Garamond" w:hAnsi="Garamond"/>
          <w:color w:val="2D3B45"/>
        </w:rPr>
      </w:pPr>
      <w:r w:rsidRPr="00C920CB">
        <w:rPr>
          <w:rFonts w:ascii="Garamond" w:hAnsi="Garamond"/>
          <w:color w:val="2D3B45"/>
        </w:rPr>
        <w:t>“</w:t>
      </w:r>
      <w:hyperlink r:id="rId54" w:history="1">
        <w:r w:rsidRPr="00C920CB">
          <w:rPr>
            <w:rStyle w:val="Hyperlink"/>
            <w:rFonts w:ascii="Garamond" w:hAnsi="Garamond"/>
          </w:rPr>
          <w:t>How Thousands of American Laws Keep People ‘Imprisoned’ Long After They’re Released</w:t>
        </w:r>
      </w:hyperlink>
      <w:r w:rsidRPr="00C920CB">
        <w:rPr>
          <w:rFonts w:ascii="Garamond" w:hAnsi="Garamond"/>
          <w:color w:val="000000"/>
        </w:rPr>
        <w:t xml:space="preserve">,” by Reuben Jonathan Miller (article from </w:t>
      </w:r>
      <w:r w:rsidRPr="00C920CB">
        <w:rPr>
          <w:rFonts w:ascii="Garamond" w:hAnsi="Garamond"/>
          <w:i/>
          <w:iCs/>
          <w:color w:val="000000"/>
        </w:rPr>
        <w:t>Politico)</w:t>
      </w:r>
    </w:p>
    <w:p w14:paraId="124515F6" w14:textId="77777777" w:rsidR="004821F6" w:rsidRPr="00C920CB" w:rsidRDefault="002B5704">
      <w:pPr>
        <w:pStyle w:val="ListParagraph"/>
        <w:numPr>
          <w:ilvl w:val="0"/>
          <w:numId w:val="16"/>
        </w:numPr>
        <w:spacing w:before="100" w:beforeAutospacing="1" w:after="100" w:afterAutospacing="1"/>
        <w:rPr>
          <w:rFonts w:ascii="Garamond" w:hAnsi="Garamond"/>
          <w:color w:val="2D3B45"/>
        </w:rPr>
      </w:pPr>
      <w:r w:rsidRPr="00C920CB">
        <w:rPr>
          <w:rFonts w:ascii="Garamond" w:hAnsi="Garamond"/>
          <w:color w:val="000000"/>
        </w:rPr>
        <w:t>“</w:t>
      </w:r>
      <w:hyperlink r:id="rId55" w:history="1">
        <w:r w:rsidRPr="00C920CB">
          <w:rPr>
            <w:rStyle w:val="Hyperlink"/>
            <w:rFonts w:ascii="Garamond" w:hAnsi="Garamond"/>
          </w:rPr>
          <w:t>Expanding the Vote: State Felony Disenfranchisement Reform, 1997-2023</w:t>
        </w:r>
      </w:hyperlink>
      <w:r w:rsidRPr="00C920CB">
        <w:rPr>
          <w:rFonts w:ascii="Garamond" w:hAnsi="Garamond"/>
          <w:color w:val="000000"/>
        </w:rPr>
        <w:t xml:space="preserve">,” by Nicole D. Porter and Morgan McLeod (article from </w:t>
      </w:r>
      <w:r w:rsidRPr="00C920CB">
        <w:rPr>
          <w:rFonts w:ascii="Garamond" w:hAnsi="Garamond"/>
          <w:i/>
          <w:iCs/>
          <w:color w:val="000000"/>
        </w:rPr>
        <w:t>The Sentencing Project)</w:t>
      </w:r>
    </w:p>
    <w:p w14:paraId="7DD0B696" w14:textId="77777777" w:rsidR="004821F6" w:rsidRPr="00C920CB" w:rsidRDefault="008E1F2F">
      <w:pPr>
        <w:pStyle w:val="ListParagraph"/>
        <w:numPr>
          <w:ilvl w:val="0"/>
          <w:numId w:val="16"/>
        </w:numPr>
        <w:spacing w:before="100" w:beforeAutospacing="1" w:after="100" w:afterAutospacing="1"/>
        <w:rPr>
          <w:rFonts w:ascii="Garamond" w:hAnsi="Garamond"/>
          <w:color w:val="2D3B45"/>
        </w:rPr>
      </w:pPr>
      <w:r w:rsidRPr="00C920CB">
        <w:rPr>
          <w:rFonts w:ascii="Garamond" w:hAnsi="Garamond"/>
          <w:color w:val="2D3B45"/>
        </w:rPr>
        <w:t>“</w:t>
      </w:r>
      <w:hyperlink r:id="rId56" w:tgtFrame="_blank" w:history="1">
        <w:r w:rsidRPr="00C920CB">
          <w:rPr>
            <w:rFonts w:ascii="Garamond" w:hAnsi="Garamond"/>
            <w:color w:val="0000FF"/>
            <w:u w:val="single"/>
          </w:rPr>
          <w:t>What the data say about police brutality and racial bias – and which reforms migh</w:t>
        </w:r>
        <w:r w:rsidR="00C341A4" w:rsidRPr="00C920CB">
          <w:rPr>
            <w:rFonts w:ascii="Garamond" w:hAnsi="Garamond"/>
            <w:color w:val="0000FF"/>
            <w:u w:val="single"/>
          </w:rPr>
          <w:t xml:space="preserve">t </w:t>
        </w:r>
        <w:r w:rsidRPr="00C920CB">
          <w:rPr>
            <w:rFonts w:ascii="Garamond" w:hAnsi="Garamond"/>
            <w:color w:val="0000FF"/>
            <w:u w:val="single"/>
          </w:rPr>
          <w:t>work</w:t>
        </w:r>
        <w:r w:rsidRPr="00C920CB">
          <w:rPr>
            <w:rFonts w:ascii="Garamond" w:hAnsi="Garamond"/>
            <w:color w:val="0000FF"/>
            <w:u w:val="single"/>
            <w:bdr w:val="none" w:sz="0" w:space="0" w:color="auto" w:frame="1"/>
          </w:rPr>
          <w:t>.</w:t>
        </w:r>
      </w:hyperlink>
      <w:r w:rsidRPr="00C920CB">
        <w:rPr>
          <w:rFonts w:ascii="Garamond" w:hAnsi="Garamond"/>
          <w:color w:val="2D3B45"/>
        </w:rPr>
        <w:t xml:space="preserve">,” by Lynne </w:t>
      </w:r>
      <w:proofErr w:type="spellStart"/>
      <w:r w:rsidRPr="00C920CB">
        <w:rPr>
          <w:rFonts w:ascii="Garamond" w:hAnsi="Garamond"/>
          <w:color w:val="2D3B45"/>
        </w:rPr>
        <w:t>Peeples</w:t>
      </w:r>
      <w:proofErr w:type="spellEnd"/>
      <w:r w:rsidRPr="00C920CB">
        <w:rPr>
          <w:rFonts w:ascii="Garamond" w:hAnsi="Garamond"/>
          <w:color w:val="2D3B45"/>
        </w:rPr>
        <w:t xml:space="preserve"> (article from </w:t>
      </w:r>
      <w:r w:rsidRPr="00C920CB">
        <w:rPr>
          <w:rFonts w:ascii="Garamond" w:hAnsi="Garamond"/>
          <w:i/>
          <w:iCs/>
          <w:color w:val="2D3B45"/>
        </w:rPr>
        <w:t>Nature</w:t>
      </w:r>
      <w:r w:rsidRPr="00C920CB">
        <w:rPr>
          <w:rFonts w:ascii="Garamond" w:hAnsi="Garamond"/>
          <w:color w:val="2D3B45"/>
        </w:rPr>
        <w:t>)</w:t>
      </w:r>
    </w:p>
    <w:p w14:paraId="47482F61" w14:textId="54488986" w:rsidR="00C341A4" w:rsidRPr="00C920CB" w:rsidRDefault="00C341A4">
      <w:pPr>
        <w:pStyle w:val="ListParagraph"/>
        <w:numPr>
          <w:ilvl w:val="0"/>
          <w:numId w:val="16"/>
        </w:numPr>
        <w:spacing w:before="100" w:beforeAutospacing="1" w:after="100" w:afterAutospacing="1"/>
        <w:rPr>
          <w:rFonts w:ascii="Garamond" w:hAnsi="Garamond"/>
          <w:color w:val="2D3B45"/>
        </w:rPr>
      </w:pPr>
      <w:r w:rsidRPr="00C920CB">
        <w:rPr>
          <w:rFonts w:ascii="Garamond" w:hAnsi="Garamond"/>
          <w:color w:val="2D3B45"/>
        </w:rPr>
        <w:t>"</w:t>
      </w:r>
      <w:hyperlink r:id="rId57" w:tgtFrame="_blank" w:history="1">
        <w:r w:rsidRPr="00C920CB">
          <w:rPr>
            <w:rFonts w:ascii="Garamond" w:hAnsi="Garamond"/>
            <w:color w:val="0000FF"/>
            <w:u w:val="single"/>
          </w:rPr>
          <w:t>Qualified Immunity</w:t>
        </w:r>
        <w:r w:rsidRPr="00C920CB">
          <w:rPr>
            <w:rFonts w:ascii="Garamond" w:hAnsi="Garamond"/>
            <w:color w:val="0000FF"/>
            <w:u w:val="single"/>
            <w:bdr w:val="none" w:sz="0" w:space="0" w:color="auto" w:frame="1"/>
          </w:rPr>
          <w:t>.</w:t>
        </w:r>
      </w:hyperlink>
      <w:r w:rsidRPr="00C920CB">
        <w:rPr>
          <w:rFonts w:ascii="Garamond" w:hAnsi="Garamond"/>
          <w:color w:val="2D3B45"/>
        </w:rPr>
        <w:t>," article from Equal Justice Initiative.</w:t>
      </w:r>
    </w:p>
    <w:p w14:paraId="2A1D8E20" w14:textId="5688A694" w:rsidR="008E1F2F" w:rsidRPr="00C920CB" w:rsidRDefault="008E1F2F" w:rsidP="000147D2">
      <w:pPr>
        <w:spacing w:before="180" w:after="180"/>
        <w:rPr>
          <w:rFonts w:ascii="Garamond" w:hAnsi="Garamond"/>
          <w:color w:val="2D3B45"/>
          <w:sz w:val="22"/>
          <w:szCs w:val="22"/>
        </w:rPr>
      </w:pPr>
      <w:r w:rsidRPr="00C920CB">
        <w:rPr>
          <w:rFonts w:ascii="Garamond" w:hAnsi="Garamond"/>
          <w:color w:val="2D3B45"/>
          <w:sz w:val="22"/>
          <w:szCs w:val="22"/>
        </w:rPr>
        <w:t xml:space="preserve">March </w:t>
      </w:r>
      <w:r w:rsidR="002353B6" w:rsidRPr="00C920CB">
        <w:rPr>
          <w:rFonts w:ascii="Garamond" w:hAnsi="Garamond"/>
          <w:color w:val="2D3B45"/>
          <w:sz w:val="22"/>
          <w:szCs w:val="22"/>
        </w:rPr>
        <w:t>1</w:t>
      </w:r>
      <w:r w:rsidR="00FC070D" w:rsidRPr="00C920CB">
        <w:rPr>
          <w:rFonts w:ascii="Garamond" w:hAnsi="Garamond"/>
          <w:color w:val="2D3B45"/>
          <w:sz w:val="22"/>
          <w:szCs w:val="22"/>
        </w:rPr>
        <w:t>3</w:t>
      </w:r>
      <w:r w:rsidRPr="00C920CB">
        <w:rPr>
          <w:rFonts w:ascii="Garamond" w:hAnsi="Garamond"/>
          <w:color w:val="2D3B45"/>
          <w:sz w:val="22"/>
          <w:szCs w:val="22"/>
        </w:rPr>
        <w:t>: Criminal Law - Interrogation and Pre-Trial Activities</w:t>
      </w:r>
    </w:p>
    <w:p w14:paraId="39EA4A0E" w14:textId="77777777" w:rsidR="004821F6" w:rsidRPr="00C920CB" w:rsidRDefault="008E1F2F">
      <w:pPr>
        <w:pStyle w:val="ListParagraph"/>
        <w:numPr>
          <w:ilvl w:val="0"/>
          <w:numId w:val="17"/>
        </w:numPr>
        <w:spacing w:before="100" w:beforeAutospacing="1" w:after="100" w:afterAutospacing="1"/>
        <w:rPr>
          <w:rFonts w:ascii="Garamond" w:hAnsi="Garamond"/>
          <w:color w:val="2D3B45"/>
        </w:rPr>
      </w:pPr>
      <w:r w:rsidRPr="00C920CB">
        <w:rPr>
          <w:rFonts w:ascii="Garamond" w:hAnsi="Garamond"/>
          <w:color w:val="2D3B45"/>
        </w:rPr>
        <w:t>Chapter 7 </w:t>
      </w:r>
      <w:r w:rsidRPr="00C920CB">
        <w:rPr>
          <w:rFonts w:ascii="Garamond" w:hAnsi="Garamond"/>
          <w:i/>
          <w:iCs/>
          <w:color w:val="2D3B45"/>
        </w:rPr>
        <w:t>American Judicial Process</w:t>
      </w:r>
      <w:r w:rsidRPr="00C920CB">
        <w:rPr>
          <w:rFonts w:ascii="Garamond" w:hAnsi="Garamond"/>
          <w:color w:val="2D3B45"/>
        </w:rPr>
        <w:t>, pages 245-268</w:t>
      </w:r>
    </w:p>
    <w:p w14:paraId="0F4AFFE2" w14:textId="77777777" w:rsidR="003F236B" w:rsidRPr="00C920CB" w:rsidRDefault="00967A44">
      <w:pPr>
        <w:pStyle w:val="ListParagraph"/>
        <w:numPr>
          <w:ilvl w:val="0"/>
          <w:numId w:val="17"/>
        </w:numPr>
        <w:spacing w:before="100" w:beforeAutospacing="1" w:after="100" w:afterAutospacing="1"/>
        <w:rPr>
          <w:rFonts w:ascii="Garamond" w:hAnsi="Garamond"/>
          <w:color w:val="2D3B45"/>
        </w:rPr>
      </w:pPr>
      <w:r w:rsidRPr="00C920CB">
        <w:rPr>
          <w:rFonts w:ascii="Garamond" w:hAnsi="Garamond"/>
          <w:b/>
          <w:bCs/>
          <w:color w:val="2D3B45"/>
        </w:rPr>
        <w:t>Purposeful Work Infusion Reading</w:t>
      </w:r>
      <w:r w:rsidRPr="00C920CB">
        <w:rPr>
          <w:rFonts w:ascii="Garamond" w:hAnsi="Garamond"/>
          <w:color w:val="2D3B45"/>
        </w:rPr>
        <w:t xml:space="preserve">: Davis, A. J. (2019). </w:t>
      </w:r>
      <w:hyperlink r:id="rId58" w:history="1">
        <w:r w:rsidR="003D134D" w:rsidRPr="00C920CB">
          <w:rPr>
            <w:rStyle w:val="Hyperlink"/>
            <w:rFonts w:ascii="Garamond" w:hAnsi="Garamond"/>
          </w:rPr>
          <w:t>“</w:t>
        </w:r>
        <w:r w:rsidRPr="00C920CB">
          <w:rPr>
            <w:rStyle w:val="Hyperlink"/>
            <w:rFonts w:ascii="Garamond" w:hAnsi="Garamond"/>
          </w:rPr>
          <w:t>Reimagining prosecution: A growing progressive movement.</w:t>
        </w:r>
        <w:r w:rsidR="00A73812" w:rsidRPr="00C920CB">
          <w:rPr>
            <w:rStyle w:val="Hyperlink"/>
            <w:rFonts w:ascii="Garamond" w:hAnsi="Garamond"/>
          </w:rPr>
          <w:t>”</w:t>
        </w:r>
        <w:r w:rsidRPr="00C920CB">
          <w:rPr>
            <w:rStyle w:val="Hyperlink"/>
            <w:rFonts w:ascii="Garamond" w:hAnsi="Garamond"/>
          </w:rPr>
          <w:t> </w:t>
        </w:r>
      </w:hyperlink>
      <w:r w:rsidRPr="00C920CB">
        <w:rPr>
          <w:rFonts w:ascii="Garamond" w:hAnsi="Garamond"/>
          <w:i/>
          <w:iCs/>
          <w:color w:val="2D3B45"/>
        </w:rPr>
        <w:t>UCLA Criminal Justice Law Review</w:t>
      </w:r>
      <w:r w:rsidRPr="00C920CB">
        <w:rPr>
          <w:rFonts w:ascii="Garamond" w:hAnsi="Garamond"/>
          <w:color w:val="2D3B45"/>
        </w:rPr>
        <w:t>, </w:t>
      </w:r>
      <w:r w:rsidRPr="00C920CB">
        <w:rPr>
          <w:rFonts w:ascii="Garamond" w:hAnsi="Garamond"/>
          <w:i/>
          <w:iCs/>
          <w:color w:val="2D3B45"/>
        </w:rPr>
        <w:t>3</w:t>
      </w:r>
      <w:r w:rsidRPr="00C920CB">
        <w:rPr>
          <w:rFonts w:ascii="Garamond" w:hAnsi="Garamond"/>
          <w:color w:val="2D3B45"/>
        </w:rPr>
        <w:t xml:space="preserve">(1). </w:t>
      </w:r>
      <w:r w:rsidR="003D134D" w:rsidRPr="00C920CB">
        <w:rPr>
          <w:rFonts w:ascii="Garamond" w:hAnsi="Garamond"/>
          <w:color w:val="2D3B45"/>
        </w:rPr>
        <w:t>1-27.</w:t>
      </w:r>
    </w:p>
    <w:p w14:paraId="17452232" w14:textId="22D62244" w:rsidR="003F236B" w:rsidRPr="00C920CB" w:rsidRDefault="003F236B">
      <w:pPr>
        <w:pStyle w:val="ListParagraph"/>
        <w:numPr>
          <w:ilvl w:val="1"/>
          <w:numId w:val="17"/>
        </w:numPr>
        <w:spacing w:before="100" w:beforeAutospacing="1" w:after="100" w:afterAutospacing="1"/>
        <w:rPr>
          <w:rFonts w:ascii="Garamond" w:hAnsi="Garamond"/>
          <w:color w:val="2D3B45"/>
        </w:rPr>
      </w:pPr>
      <w:r w:rsidRPr="00C920CB">
        <w:rPr>
          <w:rFonts w:ascii="Garamond" w:hAnsi="Garamond"/>
          <w:b/>
          <w:bCs/>
          <w:color w:val="2D3B45"/>
        </w:rPr>
        <w:t>Purposeful Work Special Guest Speaker:</w:t>
      </w:r>
      <w:r w:rsidRPr="00C920CB">
        <w:rPr>
          <w:rFonts w:ascii="Garamond" w:hAnsi="Garamond"/>
          <w:color w:val="2D3B45"/>
        </w:rPr>
        <w:t xml:space="preserve"> </w:t>
      </w:r>
      <w:r w:rsidR="00E70A7E" w:rsidRPr="009775FB">
        <w:rPr>
          <w:rFonts w:ascii="Garamond" w:hAnsi="Garamond"/>
          <w:b/>
          <w:bCs/>
          <w:color w:val="2D3B45"/>
        </w:rPr>
        <w:t xml:space="preserve">Representative from the </w:t>
      </w:r>
      <w:hyperlink r:id="rId59" w:history="1">
        <w:r w:rsidR="00E70A7E" w:rsidRPr="009775FB">
          <w:rPr>
            <w:rStyle w:val="Hyperlink"/>
            <w:rFonts w:ascii="Garamond" w:hAnsi="Garamond"/>
            <w:b/>
            <w:bCs/>
          </w:rPr>
          <w:t>Maine Commission on Indigent Legal Services</w:t>
        </w:r>
      </w:hyperlink>
    </w:p>
    <w:p w14:paraId="28782188" w14:textId="77777777" w:rsidR="006911CC" w:rsidRPr="00C920CB" w:rsidRDefault="006911CC">
      <w:pPr>
        <w:pStyle w:val="ListParagraph"/>
        <w:numPr>
          <w:ilvl w:val="0"/>
          <w:numId w:val="17"/>
        </w:numPr>
        <w:spacing w:before="100" w:beforeAutospacing="1" w:after="100" w:afterAutospacing="1"/>
        <w:rPr>
          <w:rFonts w:ascii="Garamond" w:hAnsi="Garamond"/>
          <w:color w:val="2D3B45"/>
        </w:rPr>
      </w:pPr>
      <w:r w:rsidRPr="00C920CB">
        <w:rPr>
          <w:rFonts w:ascii="Garamond" w:hAnsi="Garamond"/>
          <w:b/>
          <w:bCs/>
          <w:color w:val="2D3B45"/>
        </w:rPr>
        <w:t>Other Readings:</w:t>
      </w:r>
    </w:p>
    <w:p w14:paraId="76348670" w14:textId="290A745C" w:rsidR="00967A44" w:rsidRPr="00C920CB" w:rsidRDefault="008E1F2F">
      <w:pPr>
        <w:pStyle w:val="ListParagraph"/>
        <w:numPr>
          <w:ilvl w:val="1"/>
          <w:numId w:val="17"/>
        </w:numPr>
        <w:spacing w:before="100" w:beforeAutospacing="1" w:after="100" w:afterAutospacing="1"/>
        <w:rPr>
          <w:rFonts w:ascii="Garamond" w:hAnsi="Garamond"/>
          <w:color w:val="2D3B45"/>
        </w:rPr>
      </w:pPr>
      <w:r w:rsidRPr="00C920CB">
        <w:rPr>
          <w:rFonts w:ascii="Garamond" w:hAnsi="Garamond"/>
          <w:color w:val="2D3B45"/>
        </w:rPr>
        <w:t>“</w:t>
      </w:r>
      <w:hyperlink r:id="rId60" w:tgtFrame="_blank" w:history="1">
        <w:r w:rsidRPr="00C920CB">
          <w:rPr>
            <w:rFonts w:ascii="Garamond" w:hAnsi="Garamond"/>
            <w:color w:val="0000FF"/>
            <w:u w:val="single"/>
          </w:rPr>
          <w:t xml:space="preserve">Bail reform, which could save millions of </w:t>
        </w:r>
        <w:proofErr w:type="spellStart"/>
        <w:r w:rsidRPr="00C920CB">
          <w:rPr>
            <w:rFonts w:ascii="Garamond" w:hAnsi="Garamond"/>
            <w:color w:val="0000FF"/>
            <w:u w:val="single"/>
          </w:rPr>
          <w:t>unconvicted</w:t>
        </w:r>
        <w:proofErr w:type="spellEnd"/>
        <w:r w:rsidRPr="00C920CB">
          <w:rPr>
            <w:rFonts w:ascii="Garamond" w:hAnsi="Garamond"/>
            <w:color w:val="0000FF"/>
            <w:u w:val="single"/>
          </w:rPr>
          <w:t xml:space="preserve"> people from jail, explained</w:t>
        </w:r>
        <w:r w:rsidRPr="00C920CB">
          <w:rPr>
            <w:rFonts w:ascii="Garamond" w:hAnsi="Garamond"/>
            <w:color w:val="0000FF"/>
            <w:u w:val="single"/>
            <w:bdr w:val="none" w:sz="0" w:space="0" w:color="auto" w:frame="1"/>
          </w:rPr>
          <w:t>.</w:t>
        </w:r>
      </w:hyperlink>
      <w:r w:rsidRPr="00C920CB">
        <w:rPr>
          <w:rFonts w:ascii="Garamond" w:hAnsi="Garamond"/>
          <w:color w:val="2D3B45"/>
        </w:rPr>
        <w:t xml:space="preserve">,” by Stephanie </w:t>
      </w:r>
      <w:proofErr w:type="spellStart"/>
      <w:r w:rsidRPr="00C920CB">
        <w:rPr>
          <w:rFonts w:ascii="Garamond" w:hAnsi="Garamond"/>
          <w:color w:val="2D3B45"/>
        </w:rPr>
        <w:t>Wykstra</w:t>
      </w:r>
      <w:proofErr w:type="spellEnd"/>
      <w:r w:rsidRPr="00C920CB">
        <w:rPr>
          <w:rFonts w:ascii="Garamond" w:hAnsi="Garamond"/>
          <w:color w:val="2D3B45"/>
        </w:rPr>
        <w:t xml:space="preserve"> (article from </w:t>
      </w:r>
      <w:r w:rsidRPr="00C920CB">
        <w:rPr>
          <w:rFonts w:ascii="Garamond" w:hAnsi="Garamond"/>
          <w:i/>
          <w:iCs/>
          <w:color w:val="2D3B45"/>
        </w:rPr>
        <w:t>Vox)</w:t>
      </w:r>
    </w:p>
    <w:p w14:paraId="33F9DE70" w14:textId="74A11E0C" w:rsidR="004821F6" w:rsidRPr="00C920CB" w:rsidRDefault="00826F85">
      <w:pPr>
        <w:pStyle w:val="ListParagraph"/>
        <w:numPr>
          <w:ilvl w:val="1"/>
          <w:numId w:val="17"/>
        </w:numPr>
        <w:spacing w:before="100" w:beforeAutospacing="1" w:after="100" w:afterAutospacing="1"/>
        <w:rPr>
          <w:rFonts w:ascii="Garamond" w:hAnsi="Garamond"/>
          <w:color w:val="2D3B45"/>
        </w:rPr>
      </w:pPr>
      <w:r w:rsidRPr="00C920CB">
        <w:rPr>
          <w:rFonts w:ascii="Garamond" w:hAnsi="Garamond"/>
          <w:bCs/>
        </w:rPr>
        <w:t>Hannaford-</w:t>
      </w:r>
      <w:proofErr w:type="spellStart"/>
      <w:r w:rsidRPr="00C920CB">
        <w:rPr>
          <w:rFonts w:ascii="Garamond" w:hAnsi="Garamond"/>
          <w:bCs/>
        </w:rPr>
        <w:t>Agor</w:t>
      </w:r>
      <w:proofErr w:type="spellEnd"/>
      <w:r w:rsidRPr="00C920CB">
        <w:rPr>
          <w:rFonts w:ascii="Garamond" w:hAnsi="Garamond"/>
          <w:bCs/>
        </w:rPr>
        <w:t xml:space="preserve">, P., &amp; Royer, C., &amp; Williams, M., &amp; </w:t>
      </w:r>
      <w:proofErr w:type="spellStart"/>
      <w:r w:rsidRPr="00C920CB">
        <w:rPr>
          <w:rFonts w:ascii="Garamond" w:hAnsi="Garamond"/>
          <w:bCs/>
        </w:rPr>
        <w:t>Trochesset</w:t>
      </w:r>
      <w:proofErr w:type="spellEnd"/>
      <w:r w:rsidRPr="00C920CB">
        <w:rPr>
          <w:rFonts w:ascii="Garamond" w:hAnsi="Garamond"/>
          <w:bCs/>
        </w:rPr>
        <w:t>, A. (2021). “</w:t>
      </w:r>
      <w:hyperlink r:id="rId61" w:history="1">
        <w:r w:rsidRPr="00C920CB">
          <w:rPr>
            <w:rStyle w:val="Hyperlink"/>
            <w:rFonts w:ascii="Garamond" w:hAnsi="Garamond"/>
            <w:bCs/>
          </w:rPr>
          <w:t>Reforming the grand jury indictment process: Recent efforts to improve public confidence in cases involving police use of lethal force</w:t>
        </w:r>
      </w:hyperlink>
      <w:r w:rsidRPr="00C920CB">
        <w:rPr>
          <w:rFonts w:ascii="Garamond" w:hAnsi="Garamond"/>
          <w:bCs/>
        </w:rPr>
        <w:t xml:space="preserve">” (article from </w:t>
      </w:r>
      <w:r w:rsidRPr="00C920CB">
        <w:rPr>
          <w:rFonts w:ascii="Garamond" w:hAnsi="Garamond"/>
          <w:bCs/>
          <w:i/>
          <w:iCs/>
        </w:rPr>
        <w:t>National Center for State Courts Center for Jury Studies</w:t>
      </w:r>
      <w:r w:rsidRPr="00C920CB">
        <w:rPr>
          <w:rFonts w:ascii="Garamond" w:hAnsi="Garamond"/>
          <w:bCs/>
        </w:rPr>
        <w:t>)</w:t>
      </w:r>
    </w:p>
    <w:p w14:paraId="6F826A3D" w14:textId="7DFBE350" w:rsidR="008E1F2F" w:rsidRPr="00C920CB" w:rsidRDefault="008E1F2F" w:rsidP="000147D2">
      <w:pPr>
        <w:spacing w:before="180" w:after="180"/>
        <w:rPr>
          <w:rFonts w:ascii="Garamond" w:hAnsi="Garamond"/>
          <w:color w:val="2D3B45"/>
          <w:sz w:val="22"/>
          <w:szCs w:val="22"/>
        </w:rPr>
      </w:pPr>
      <w:r w:rsidRPr="00C920CB">
        <w:rPr>
          <w:rFonts w:ascii="Garamond" w:hAnsi="Garamond"/>
          <w:color w:val="2D3B45"/>
          <w:sz w:val="22"/>
          <w:szCs w:val="22"/>
        </w:rPr>
        <w:t>March 1</w:t>
      </w:r>
      <w:r w:rsidR="00FC070D" w:rsidRPr="00C920CB">
        <w:rPr>
          <w:rFonts w:ascii="Garamond" w:hAnsi="Garamond"/>
          <w:color w:val="2D3B45"/>
          <w:sz w:val="22"/>
          <w:szCs w:val="22"/>
        </w:rPr>
        <w:t>8</w:t>
      </w:r>
      <w:r w:rsidRPr="00C920CB">
        <w:rPr>
          <w:rFonts w:ascii="Garamond" w:hAnsi="Garamond"/>
          <w:color w:val="2D3B45"/>
          <w:sz w:val="22"/>
          <w:szCs w:val="22"/>
        </w:rPr>
        <w:t>:  Trials – Process</w:t>
      </w:r>
      <w:r w:rsidR="00B534EF" w:rsidRPr="00C920CB">
        <w:rPr>
          <w:rFonts w:ascii="Garamond" w:hAnsi="Garamond"/>
          <w:color w:val="2D3B45"/>
          <w:sz w:val="22"/>
          <w:szCs w:val="22"/>
        </w:rPr>
        <w:t xml:space="preserve"> and Sentencing</w:t>
      </w:r>
    </w:p>
    <w:p w14:paraId="4557EC98" w14:textId="51E577DA" w:rsidR="004821F6" w:rsidRDefault="008E1F2F">
      <w:pPr>
        <w:pStyle w:val="ListParagraph"/>
        <w:numPr>
          <w:ilvl w:val="0"/>
          <w:numId w:val="18"/>
        </w:numPr>
        <w:spacing w:before="100" w:beforeAutospacing="1" w:after="100" w:afterAutospacing="1"/>
        <w:rPr>
          <w:rFonts w:ascii="Garamond" w:hAnsi="Garamond"/>
          <w:color w:val="2D3B45"/>
        </w:rPr>
      </w:pPr>
      <w:r w:rsidRPr="00C920CB">
        <w:rPr>
          <w:rFonts w:ascii="Garamond" w:hAnsi="Garamond"/>
          <w:color w:val="2D3B45"/>
        </w:rPr>
        <w:t>Chapter 8 </w:t>
      </w:r>
      <w:r w:rsidRPr="00C920CB">
        <w:rPr>
          <w:rFonts w:ascii="Garamond" w:hAnsi="Garamond"/>
          <w:i/>
          <w:iCs/>
          <w:color w:val="2D3B45"/>
        </w:rPr>
        <w:t>American Judicial Process</w:t>
      </w:r>
      <w:r w:rsidRPr="00C920CB">
        <w:rPr>
          <w:rFonts w:ascii="Garamond" w:hAnsi="Garamond"/>
          <w:color w:val="2D3B45"/>
        </w:rPr>
        <w:t>, pages 280-</w:t>
      </w:r>
      <w:r w:rsidR="00B534EF" w:rsidRPr="00C920CB">
        <w:rPr>
          <w:rFonts w:ascii="Garamond" w:hAnsi="Garamond"/>
          <w:color w:val="2D3B45"/>
        </w:rPr>
        <w:t>310</w:t>
      </w:r>
    </w:p>
    <w:p w14:paraId="211C546F" w14:textId="77777777" w:rsidR="004821F6" w:rsidRPr="00C920CB" w:rsidRDefault="008E1F2F">
      <w:pPr>
        <w:pStyle w:val="ListParagraph"/>
        <w:numPr>
          <w:ilvl w:val="0"/>
          <w:numId w:val="18"/>
        </w:numPr>
        <w:spacing w:before="100" w:beforeAutospacing="1" w:after="100" w:afterAutospacing="1"/>
        <w:rPr>
          <w:rFonts w:ascii="Garamond" w:hAnsi="Garamond"/>
          <w:color w:val="2D3B45"/>
        </w:rPr>
      </w:pPr>
      <w:r w:rsidRPr="00C920CB">
        <w:rPr>
          <w:rFonts w:ascii="Garamond" w:hAnsi="Garamond"/>
          <w:color w:val="2D3B45"/>
        </w:rPr>
        <w:t>“</w:t>
      </w:r>
      <w:hyperlink r:id="rId62" w:tgtFrame="_blank" w:history="1">
        <w:r w:rsidRPr="00C920CB">
          <w:rPr>
            <w:rFonts w:ascii="Garamond" w:hAnsi="Garamond"/>
            <w:color w:val="0000FF"/>
            <w:u w:val="single"/>
          </w:rPr>
          <w:t>Supreme Court says unanimous jury verdicts required in state criminal trials for serious offenses</w:t>
        </w:r>
        <w:r w:rsidRPr="00C920CB">
          <w:rPr>
            <w:rFonts w:ascii="Garamond" w:hAnsi="Garamond"/>
            <w:color w:val="0000FF"/>
            <w:u w:val="single"/>
            <w:bdr w:val="none" w:sz="0" w:space="0" w:color="auto" w:frame="1"/>
          </w:rPr>
          <w:t>.</w:t>
        </w:r>
      </w:hyperlink>
      <w:r w:rsidRPr="00C920CB">
        <w:rPr>
          <w:rFonts w:ascii="Garamond" w:hAnsi="Garamond"/>
          <w:color w:val="2D3B45"/>
        </w:rPr>
        <w:t xml:space="preserve">,” by Ariane de Vogue (article from </w:t>
      </w:r>
      <w:r w:rsidRPr="00C920CB">
        <w:rPr>
          <w:rFonts w:ascii="Garamond" w:hAnsi="Garamond"/>
          <w:i/>
          <w:iCs/>
          <w:color w:val="2D3B45"/>
        </w:rPr>
        <w:t>CNN</w:t>
      </w:r>
      <w:r w:rsidRPr="00C920CB">
        <w:rPr>
          <w:rFonts w:ascii="Garamond" w:hAnsi="Garamond"/>
          <w:color w:val="2D3B45"/>
        </w:rPr>
        <w:t>)</w:t>
      </w:r>
    </w:p>
    <w:p w14:paraId="5A923101" w14:textId="7FC20923" w:rsidR="0092725A" w:rsidRPr="00F72AA5" w:rsidRDefault="008E1F2F" w:rsidP="00F72AA5">
      <w:pPr>
        <w:pStyle w:val="ListParagraph"/>
        <w:numPr>
          <w:ilvl w:val="0"/>
          <w:numId w:val="18"/>
        </w:numPr>
        <w:spacing w:before="100" w:beforeAutospacing="1" w:after="100" w:afterAutospacing="1"/>
        <w:rPr>
          <w:rFonts w:ascii="Garamond" w:hAnsi="Garamond"/>
          <w:color w:val="2D3B45"/>
        </w:rPr>
      </w:pPr>
      <w:r w:rsidRPr="00C920CB">
        <w:rPr>
          <w:rFonts w:ascii="Garamond" w:hAnsi="Garamond"/>
          <w:color w:val="2D3B45"/>
        </w:rPr>
        <w:t>Listen to </w:t>
      </w:r>
      <w:hyperlink r:id="rId63" w:tgtFrame="_blank" w:history="1">
        <w:r w:rsidRPr="00C920CB">
          <w:rPr>
            <w:rFonts w:ascii="Garamond" w:hAnsi="Garamond"/>
            <w:i/>
            <w:iCs/>
            <w:color w:val="0000FF"/>
            <w:u w:val="single"/>
          </w:rPr>
          <w:t>More Perfect</w:t>
        </w:r>
        <w:r w:rsidRPr="00C920CB">
          <w:rPr>
            <w:rFonts w:ascii="Garamond" w:hAnsi="Garamond"/>
            <w:color w:val="0000FF"/>
            <w:u w:val="single"/>
            <w:bdr w:val="none" w:sz="0" w:space="0" w:color="auto" w:frame="1"/>
          </w:rPr>
          <w:t>.</w:t>
        </w:r>
      </w:hyperlink>
      <w:r w:rsidR="00EE58B6" w:rsidRPr="00C920CB">
        <w:rPr>
          <w:rFonts w:ascii="Garamond" w:hAnsi="Garamond"/>
          <w:color w:val="0000FF"/>
          <w:u w:val="single"/>
          <w:bdr w:val="none" w:sz="0" w:space="0" w:color="auto" w:frame="1"/>
        </w:rPr>
        <w:t xml:space="preserve"> </w:t>
      </w:r>
      <w:r w:rsidRPr="00C920CB">
        <w:rPr>
          <w:rFonts w:ascii="Garamond" w:hAnsi="Garamond"/>
          <w:color w:val="2D3B45"/>
        </w:rPr>
        <w:t>podcast episode “Object Anyway”</w:t>
      </w:r>
    </w:p>
    <w:p w14:paraId="2050E5F2" w14:textId="6A2FF956" w:rsidR="0092725A" w:rsidRPr="00C920CB" w:rsidRDefault="0092725A" w:rsidP="00767AF2">
      <w:pPr>
        <w:pStyle w:val="ListParagraph"/>
        <w:numPr>
          <w:ilvl w:val="0"/>
          <w:numId w:val="18"/>
        </w:numPr>
        <w:spacing w:before="100" w:beforeAutospacing="1" w:after="100" w:afterAutospacing="1"/>
        <w:rPr>
          <w:rFonts w:ascii="Garamond" w:hAnsi="Garamond"/>
          <w:color w:val="2D3B45"/>
        </w:rPr>
      </w:pPr>
      <w:r w:rsidRPr="00C920CB">
        <w:rPr>
          <w:rFonts w:ascii="Garamond" w:hAnsi="Garamond"/>
          <w:color w:val="2D3B45"/>
        </w:rPr>
        <w:t>Short Writing Assignment 3 due!</w:t>
      </w:r>
    </w:p>
    <w:p w14:paraId="58C00E03" w14:textId="77777777" w:rsidR="008E1F2F" w:rsidRPr="00C920CB" w:rsidRDefault="008E1F2F" w:rsidP="000147D2">
      <w:pPr>
        <w:spacing w:before="180" w:after="180"/>
        <w:jc w:val="center"/>
        <w:rPr>
          <w:rFonts w:ascii="Garamond" w:hAnsi="Garamond"/>
          <w:color w:val="2D3B45"/>
          <w:sz w:val="22"/>
          <w:szCs w:val="22"/>
        </w:rPr>
      </w:pPr>
      <w:r w:rsidRPr="00C920CB">
        <w:rPr>
          <w:rFonts w:ascii="Garamond" w:hAnsi="Garamond"/>
          <w:b/>
          <w:bCs/>
          <w:color w:val="2D3B45"/>
          <w:sz w:val="22"/>
          <w:szCs w:val="22"/>
        </w:rPr>
        <w:t>Part IV: Appeals and Appellate Courts</w:t>
      </w:r>
    </w:p>
    <w:p w14:paraId="2F182395" w14:textId="77777777" w:rsidR="00B534EF" w:rsidRPr="00C920CB" w:rsidRDefault="00B534EF" w:rsidP="000147D2">
      <w:pPr>
        <w:spacing w:before="180" w:after="180"/>
        <w:rPr>
          <w:rFonts w:ascii="Garamond" w:hAnsi="Garamond"/>
          <w:color w:val="2D3B45"/>
          <w:sz w:val="22"/>
          <w:szCs w:val="22"/>
        </w:rPr>
      </w:pPr>
      <w:r w:rsidRPr="00C920CB">
        <w:rPr>
          <w:rFonts w:ascii="Garamond" w:hAnsi="Garamond"/>
          <w:color w:val="2D3B45"/>
          <w:sz w:val="22"/>
          <w:szCs w:val="22"/>
        </w:rPr>
        <w:t>March 20 - 24: Spring Break</w:t>
      </w:r>
    </w:p>
    <w:p w14:paraId="21D97988" w14:textId="1899E7D9" w:rsidR="00B534EF" w:rsidRPr="00C920CB" w:rsidRDefault="00B534EF">
      <w:pPr>
        <w:pStyle w:val="ListParagraph"/>
        <w:numPr>
          <w:ilvl w:val="0"/>
          <w:numId w:val="26"/>
        </w:numPr>
        <w:spacing w:before="100" w:beforeAutospacing="1" w:after="100" w:afterAutospacing="1"/>
        <w:rPr>
          <w:rFonts w:ascii="Garamond" w:hAnsi="Garamond"/>
          <w:color w:val="2D3B45"/>
        </w:rPr>
      </w:pPr>
      <w:r w:rsidRPr="00C920CB">
        <w:rPr>
          <w:rFonts w:ascii="Garamond" w:hAnsi="Garamond"/>
          <w:color w:val="2D3B45"/>
        </w:rPr>
        <w:t>No class</w:t>
      </w:r>
    </w:p>
    <w:p w14:paraId="7A627D6E" w14:textId="26E1F558" w:rsidR="00FC070D" w:rsidRPr="00C920CB" w:rsidRDefault="00FC070D" w:rsidP="000147D2">
      <w:pPr>
        <w:spacing w:before="180" w:after="180"/>
        <w:rPr>
          <w:rFonts w:ascii="Garamond" w:hAnsi="Garamond"/>
          <w:color w:val="2D3B45"/>
          <w:sz w:val="22"/>
          <w:szCs w:val="22"/>
        </w:rPr>
      </w:pPr>
      <w:r w:rsidRPr="00C920CB">
        <w:rPr>
          <w:rFonts w:ascii="Garamond" w:hAnsi="Garamond"/>
          <w:color w:val="2D3B45"/>
          <w:sz w:val="22"/>
          <w:szCs w:val="22"/>
        </w:rPr>
        <w:lastRenderedPageBreak/>
        <w:t>March 25:  Appeals - Appellate Process</w:t>
      </w:r>
    </w:p>
    <w:p w14:paraId="0FEAE68F" w14:textId="77777777" w:rsidR="0057584C" w:rsidRPr="0018709F" w:rsidRDefault="0057584C" w:rsidP="0057584C">
      <w:pPr>
        <w:pStyle w:val="ListParagraph"/>
        <w:numPr>
          <w:ilvl w:val="0"/>
          <w:numId w:val="19"/>
        </w:numPr>
        <w:spacing w:before="100" w:beforeAutospacing="1" w:after="100" w:afterAutospacing="1"/>
        <w:rPr>
          <w:rFonts w:ascii="Garamond" w:hAnsi="Garamond"/>
          <w:color w:val="2D3B45"/>
        </w:rPr>
      </w:pPr>
      <w:r w:rsidRPr="00C920CB">
        <w:rPr>
          <w:rFonts w:ascii="Garamond" w:hAnsi="Garamond"/>
          <w:b/>
          <w:bCs/>
          <w:color w:val="2D3B45"/>
        </w:rPr>
        <w:t xml:space="preserve">Purposeful Work </w:t>
      </w:r>
      <w:r>
        <w:rPr>
          <w:rFonts w:ascii="Garamond" w:hAnsi="Garamond"/>
          <w:b/>
          <w:bCs/>
          <w:color w:val="2D3B45"/>
        </w:rPr>
        <w:t xml:space="preserve">Infusion Reading: </w:t>
      </w:r>
      <w:hyperlink r:id="rId64" w:history="1">
        <w:r w:rsidRPr="0018709F">
          <w:rPr>
            <w:rStyle w:val="Hyperlink"/>
            <w:rFonts w:ascii="Garamond" w:hAnsi="Garamond"/>
          </w:rPr>
          <w:t>“What is Restorative Justice?”</w:t>
        </w:r>
      </w:hyperlink>
    </w:p>
    <w:p w14:paraId="419BA349" w14:textId="77777777" w:rsidR="0057584C" w:rsidRPr="0018709F" w:rsidRDefault="0057584C" w:rsidP="0057584C">
      <w:pPr>
        <w:pStyle w:val="ListParagraph"/>
        <w:numPr>
          <w:ilvl w:val="1"/>
          <w:numId w:val="19"/>
        </w:numPr>
        <w:spacing w:before="100" w:beforeAutospacing="1" w:after="100" w:afterAutospacing="1"/>
        <w:rPr>
          <w:rFonts w:ascii="Garamond" w:hAnsi="Garamond"/>
          <w:color w:val="2D3B45"/>
        </w:rPr>
      </w:pPr>
      <w:r>
        <w:rPr>
          <w:rFonts w:ascii="Garamond" w:hAnsi="Garamond"/>
          <w:b/>
          <w:bCs/>
          <w:color w:val="2D3B45"/>
        </w:rPr>
        <w:t xml:space="preserve">Purposeful Work </w:t>
      </w:r>
      <w:r w:rsidRPr="00C920CB">
        <w:rPr>
          <w:rFonts w:ascii="Garamond" w:hAnsi="Garamond"/>
          <w:b/>
          <w:bCs/>
          <w:color w:val="2D3B45"/>
        </w:rPr>
        <w:t>Special Guest Speaker:</w:t>
      </w:r>
      <w:r w:rsidRPr="00C920CB">
        <w:rPr>
          <w:rFonts w:ascii="Garamond" w:hAnsi="Garamond"/>
          <w:color w:val="2D3B45"/>
        </w:rPr>
        <w:t xml:space="preserve"> </w:t>
      </w:r>
      <w:r w:rsidRPr="0018709F">
        <w:rPr>
          <w:rFonts w:ascii="Garamond" w:hAnsi="Garamond"/>
          <w:b/>
          <w:bCs/>
          <w:color w:val="2D3B45"/>
        </w:rPr>
        <w:t xml:space="preserve">Margaret </w:t>
      </w:r>
      <w:proofErr w:type="spellStart"/>
      <w:r w:rsidRPr="0018709F">
        <w:rPr>
          <w:rFonts w:ascii="Garamond" w:hAnsi="Garamond"/>
          <w:b/>
          <w:bCs/>
          <w:color w:val="2D3B45"/>
        </w:rPr>
        <w:t>Micolichek</w:t>
      </w:r>
      <w:proofErr w:type="spellEnd"/>
    </w:p>
    <w:p w14:paraId="0AD40F39" w14:textId="77777777" w:rsidR="0057584C" w:rsidRPr="0018709F" w:rsidRDefault="0057584C" w:rsidP="0057584C">
      <w:pPr>
        <w:pStyle w:val="ListParagraph"/>
        <w:numPr>
          <w:ilvl w:val="2"/>
          <w:numId w:val="19"/>
        </w:numPr>
        <w:spacing w:before="100" w:beforeAutospacing="1" w:after="100" w:afterAutospacing="1"/>
        <w:rPr>
          <w:rFonts w:ascii="Garamond" w:hAnsi="Garamond"/>
          <w:color w:val="2D3B45"/>
        </w:rPr>
      </w:pPr>
      <w:r w:rsidRPr="0018709F">
        <w:rPr>
          <w:rFonts w:ascii="Garamond" w:hAnsi="Garamond"/>
          <w:color w:val="2D3B45"/>
        </w:rPr>
        <w:t xml:space="preserve">Co-Founder, </w:t>
      </w:r>
      <w:hyperlink r:id="rId65" w:history="1">
        <w:r w:rsidRPr="0018709F">
          <w:rPr>
            <w:rStyle w:val="Hyperlink"/>
            <w:rFonts w:ascii="Garamond" w:hAnsi="Garamond"/>
          </w:rPr>
          <w:t>Restorative Justice Project</w:t>
        </w:r>
      </w:hyperlink>
      <w:r>
        <w:rPr>
          <w:rFonts w:ascii="Garamond" w:hAnsi="Garamond"/>
          <w:color w:val="2D3B45"/>
        </w:rPr>
        <w:t>; Restorative Justice Consultant</w:t>
      </w:r>
      <w:r w:rsidRPr="0018709F">
        <w:rPr>
          <w:rFonts w:ascii="Garamond" w:hAnsi="Garamond"/>
          <w:color w:val="2D3B45"/>
        </w:rPr>
        <w:t xml:space="preserve"> </w:t>
      </w:r>
    </w:p>
    <w:p w14:paraId="264AAB77" w14:textId="30FA8288" w:rsidR="004821F6" w:rsidRPr="00C920CB" w:rsidRDefault="00FC070D">
      <w:pPr>
        <w:pStyle w:val="ListParagraph"/>
        <w:numPr>
          <w:ilvl w:val="0"/>
          <w:numId w:val="19"/>
        </w:numPr>
        <w:spacing w:before="100" w:beforeAutospacing="1" w:after="100" w:afterAutospacing="1"/>
        <w:rPr>
          <w:rFonts w:ascii="Garamond" w:hAnsi="Garamond"/>
          <w:color w:val="2D3B45"/>
        </w:rPr>
      </w:pPr>
      <w:r w:rsidRPr="00C920CB">
        <w:rPr>
          <w:rFonts w:ascii="Garamond" w:hAnsi="Garamond"/>
          <w:color w:val="2D3B45"/>
        </w:rPr>
        <w:t>Chapter 9 </w:t>
      </w:r>
      <w:r w:rsidRPr="00C920CB">
        <w:rPr>
          <w:rFonts w:ascii="Garamond" w:hAnsi="Garamond"/>
          <w:i/>
          <w:iCs/>
          <w:color w:val="2D3B45"/>
        </w:rPr>
        <w:t>American Judicial Process</w:t>
      </w:r>
      <w:r w:rsidRPr="00C920CB">
        <w:rPr>
          <w:rFonts w:ascii="Garamond" w:hAnsi="Garamond"/>
          <w:color w:val="2D3B45"/>
        </w:rPr>
        <w:t>, pages 329-357</w:t>
      </w:r>
    </w:p>
    <w:p w14:paraId="355936D2" w14:textId="77777777" w:rsidR="004821F6" w:rsidRPr="00C920CB" w:rsidRDefault="00FC070D">
      <w:pPr>
        <w:pStyle w:val="ListParagraph"/>
        <w:numPr>
          <w:ilvl w:val="0"/>
          <w:numId w:val="19"/>
        </w:numPr>
        <w:spacing w:before="100" w:beforeAutospacing="1" w:after="100" w:afterAutospacing="1"/>
        <w:rPr>
          <w:rFonts w:ascii="Garamond" w:hAnsi="Garamond"/>
          <w:color w:val="2D3B45"/>
        </w:rPr>
      </w:pPr>
      <w:r w:rsidRPr="00C920CB">
        <w:rPr>
          <w:rFonts w:ascii="Garamond" w:hAnsi="Garamond"/>
          <w:color w:val="2D3B45"/>
        </w:rPr>
        <w:t>"</w:t>
      </w:r>
      <w:hyperlink r:id="rId66" w:tgtFrame="_blank" w:tooltip="Amicus.pdf" w:history="1">
        <w:r w:rsidRPr="00C920CB">
          <w:rPr>
            <w:rFonts w:ascii="Garamond" w:hAnsi="Garamond"/>
            <w:color w:val="0000FF"/>
            <w:u w:val="single"/>
          </w:rPr>
          <w:t>The Influence of Amicus Curiae Briefs on U.S. Supreme Court Opinion Content,</w:t>
        </w:r>
      </w:hyperlink>
      <w:hyperlink r:id="rId67" w:history="1">
        <w:r w:rsidRPr="00C920CB">
          <w:rPr>
            <w:rFonts w:ascii="Garamond" w:hAnsi="Garamond"/>
            <w:color w:val="0000FF"/>
            <w:bdr w:val="none" w:sz="0" w:space="0" w:color="auto" w:frame="1"/>
          </w:rPr>
          <w:t>,</w:t>
        </w:r>
      </w:hyperlink>
      <w:r w:rsidRPr="00C920CB">
        <w:rPr>
          <w:rFonts w:ascii="Garamond" w:hAnsi="Garamond"/>
          <w:color w:val="2D3B45"/>
        </w:rPr>
        <w:t xml:space="preserve">" by Paul M. Collins, Jr., Pamela C. Corley, and Jesse </w:t>
      </w:r>
      <w:proofErr w:type="spellStart"/>
      <w:r w:rsidRPr="00C920CB">
        <w:rPr>
          <w:rFonts w:ascii="Garamond" w:hAnsi="Garamond"/>
          <w:color w:val="2D3B45"/>
        </w:rPr>
        <w:t>Hamner</w:t>
      </w:r>
      <w:proofErr w:type="spellEnd"/>
      <w:r w:rsidRPr="00C920CB">
        <w:rPr>
          <w:rFonts w:ascii="Garamond" w:hAnsi="Garamond"/>
          <w:color w:val="2D3B45"/>
        </w:rPr>
        <w:t>. </w:t>
      </w:r>
      <w:r w:rsidR="00DC0325" w:rsidRPr="00C920CB">
        <w:rPr>
          <w:rFonts w:ascii="Garamond" w:hAnsi="Garamond"/>
          <w:color w:val="2D3B45"/>
        </w:rPr>
        <w:t xml:space="preserve">2015. </w:t>
      </w:r>
      <w:r w:rsidRPr="00C920CB">
        <w:rPr>
          <w:rFonts w:ascii="Garamond" w:hAnsi="Garamond"/>
          <w:i/>
          <w:iCs/>
          <w:color w:val="2D3B45"/>
        </w:rPr>
        <w:t>Law and Society Review </w:t>
      </w:r>
      <w:r w:rsidRPr="00C920CB">
        <w:rPr>
          <w:rFonts w:ascii="Garamond" w:hAnsi="Garamond"/>
          <w:color w:val="2D3B45"/>
        </w:rPr>
        <w:t>49(4):</w:t>
      </w:r>
      <w:r w:rsidR="00DC0325" w:rsidRPr="00C920CB">
        <w:rPr>
          <w:rFonts w:ascii="Garamond" w:hAnsi="Garamond"/>
          <w:color w:val="2D3B45"/>
        </w:rPr>
        <w:t xml:space="preserve"> </w:t>
      </w:r>
      <w:r w:rsidRPr="00C920CB">
        <w:rPr>
          <w:rFonts w:ascii="Garamond" w:hAnsi="Garamond"/>
          <w:color w:val="2D3B45"/>
        </w:rPr>
        <w:t>917</w:t>
      </w:r>
      <w:r w:rsidR="00DC0325" w:rsidRPr="00C920CB">
        <w:rPr>
          <w:rFonts w:ascii="Garamond" w:hAnsi="Garamond"/>
          <w:color w:val="2D3B45"/>
        </w:rPr>
        <w:t>-944.</w:t>
      </w:r>
    </w:p>
    <w:p w14:paraId="70A7B33A" w14:textId="027DF629" w:rsidR="00195E03" w:rsidRPr="00C920CB" w:rsidRDefault="00F10DAE">
      <w:pPr>
        <w:pStyle w:val="ListParagraph"/>
        <w:numPr>
          <w:ilvl w:val="0"/>
          <w:numId w:val="19"/>
        </w:numPr>
        <w:spacing w:before="100" w:beforeAutospacing="1" w:after="100" w:afterAutospacing="1"/>
        <w:rPr>
          <w:rFonts w:ascii="Garamond" w:hAnsi="Garamond"/>
          <w:color w:val="2D3B45"/>
        </w:rPr>
      </w:pPr>
      <w:proofErr w:type="spellStart"/>
      <w:r w:rsidRPr="00C920CB">
        <w:rPr>
          <w:rFonts w:ascii="Garamond" w:hAnsi="Garamond"/>
          <w:color w:val="2D3B45"/>
        </w:rPr>
        <w:t>Songer</w:t>
      </w:r>
      <w:proofErr w:type="spellEnd"/>
      <w:r w:rsidRPr="00C920CB">
        <w:rPr>
          <w:rFonts w:ascii="Garamond" w:hAnsi="Garamond"/>
          <w:color w:val="2D3B45"/>
        </w:rPr>
        <w:t>, D. R., &amp; Sheehan, R. S. (1992). “</w:t>
      </w:r>
      <w:hyperlink r:id="rId68" w:history="1">
        <w:r w:rsidRPr="00C920CB">
          <w:rPr>
            <w:rStyle w:val="Hyperlink"/>
            <w:rFonts w:ascii="Garamond" w:hAnsi="Garamond"/>
          </w:rPr>
          <w:t xml:space="preserve">Who wins on appeal? </w:t>
        </w:r>
        <w:proofErr w:type="spellStart"/>
        <w:r w:rsidRPr="00C920CB">
          <w:rPr>
            <w:rStyle w:val="Hyperlink"/>
            <w:rFonts w:ascii="Garamond" w:hAnsi="Garamond"/>
          </w:rPr>
          <w:t>Upperdogs</w:t>
        </w:r>
        <w:proofErr w:type="spellEnd"/>
        <w:r w:rsidRPr="00C920CB">
          <w:rPr>
            <w:rStyle w:val="Hyperlink"/>
            <w:rFonts w:ascii="Garamond" w:hAnsi="Garamond"/>
          </w:rPr>
          <w:t xml:space="preserve"> and underdogs in the United States courts of appeals</w:t>
        </w:r>
      </w:hyperlink>
      <w:r w:rsidRPr="00C920CB">
        <w:rPr>
          <w:rFonts w:ascii="Garamond" w:hAnsi="Garamond"/>
          <w:color w:val="2D3B45"/>
        </w:rPr>
        <w:t>.” </w:t>
      </w:r>
      <w:r w:rsidRPr="00C920CB">
        <w:rPr>
          <w:rFonts w:ascii="Garamond" w:hAnsi="Garamond"/>
          <w:i/>
          <w:iCs/>
          <w:color w:val="2D3B45"/>
        </w:rPr>
        <w:t>American Journal of Political Science</w:t>
      </w:r>
      <w:r w:rsidRPr="00C920CB">
        <w:rPr>
          <w:rFonts w:ascii="Garamond" w:hAnsi="Garamond"/>
          <w:color w:val="2D3B45"/>
        </w:rPr>
        <w:t>, 235-258.</w:t>
      </w:r>
    </w:p>
    <w:p w14:paraId="02C6C538" w14:textId="37A892C9" w:rsidR="008E1F2F" w:rsidRPr="00C920CB" w:rsidRDefault="008E1F2F" w:rsidP="000147D2">
      <w:pPr>
        <w:spacing w:before="180" w:after="180"/>
        <w:rPr>
          <w:rFonts w:ascii="Garamond" w:hAnsi="Garamond"/>
          <w:color w:val="2D3B45"/>
          <w:sz w:val="22"/>
          <w:szCs w:val="22"/>
        </w:rPr>
      </w:pPr>
      <w:r w:rsidRPr="00C920CB">
        <w:rPr>
          <w:rFonts w:ascii="Garamond" w:hAnsi="Garamond"/>
          <w:color w:val="2D3B45"/>
          <w:sz w:val="22"/>
          <w:szCs w:val="22"/>
        </w:rPr>
        <w:t>March 2</w:t>
      </w:r>
      <w:r w:rsidR="00FC070D" w:rsidRPr="00C920CB">
        <w:rPr>
          <w:rFonts w:ascii="Garamond" w:hAnsi="Garamond"/>
          <w:color w:val="2D3B45"/>
          <w:sz w:val="22"/>
          <w:szCs w:val="22"/>
        </w:rPr>
        <w:t>7</w:t>
      </w:r>
      <w:r w:rsidRPr="00C920CB">
        <w:rPr>
          <w:rFonts w:ascii="Garamond" w:hAnsi="Garamond"/>
          <w:color w:val="2D3B45"/>
          <w:sz w:val="22"/>
          <w:szCs w:val="22"/>
        </w:rPr>
        <w:t xml:space="preserve">:  Appeals – Models of Decision Making in Appellate Courts </w:t>
      </w:r>
    </w:p>
    <w:p w14:paraId="076CA517" w14:textId="77777777" w:rsidR="004821F6" w:rsidRPr="00C920CB" w:rsidRDefault="008E1F2F">
      <w:pPr>
        <w:pStyle w:val="ListParagraph"/>
        <w:numPr>
          <w:ilvl w:val="0"/>
          <w:numId w:val="20"/>
        </w:numPr>
        <w:spacing w:before="100" w:beforeAutospacing="1" w:after="100" w:afterAutospacing="1"/>
        <w:rPr>
          <w:rFonts w:ascii="Garamond" w:hAnsi="Garamond"/>
          <w:color w:val="2D3B45"/>
        </w:rPr>
      </w:pPr>
      <w:r w:rsidRPr="00C920CB">
        <w:rPr>
          <w:rFonts w:ascii="Garamond" w:hAnsi="Garamond"/>
          <w:color w:val="2D3B45"/>
        </w:rPr>
        <w:t>Chapter 9 </w:t>
      </w:r>
      <w:r w:rsidRPr="00C920CB">
        <w:rPr>
          <w:rFonts w:ascii="Garamond" w:hAnsi="Garamond"/>
          <w:i/>
          <w:iCs/>
          <w:color w:val="2D3B45"/>
        </w:rPr>
        <w:t>American Judicial Process</w:t>
      </w:r>
      <w:r w:rsidRPr="00C920CB">
        <w:rPr>
          <w:rFonts w:ascii="Garamond" w:hAnsi="Garamond"/>
          <w:color w:val="2D3B45"/>
        </w:rPr>
        <w:t>, pages 357-364</w:t>
      </w:r>
    </w:p>
    <w:p w14:paraId="350158C5" w14:textId="77777777" w:rsidR="004821F6" w:rsidRPr="00C920CB" w:rsidRDefault="00195E03">
      <w:pPr>
        <w:pStyle w:val="ListParagraph"/>
        <w:numPr>
          <w:ilvl w:val="0"/>
          <w:numId w:val="20"/>
        </w:numPr>
        <w:spacing w:before="100" w:beforeAutospacing="1" w:after="100" w:afterAutospacing="1"/>
        <w:rPr>
          <w:rFonts w:ascii="Garamond" w:hAnsi="Garamond"/>
          <w:color w:val="2D3B45"/>
        </w:rPr>
      </w:pPr>
      <w:r w:rsidRPr="00C920CB">
        <w:rPr>
          <w:rFonts w:ascii="Garamond" w:hAnsi="Garamond"/>
        </w:rPr>
        <w:t>“</w:t>
      </w:r>
      <w:hyperlink r:id="rId69" w:history="1">
        <w:r w:rsidRPr="00C920CB">
          <w:rPr>
            <w:rStyle w:val="Hyperlink"/>
            <w:rFonts w:ascii="Garamond" w:hAnsi="Garamond"/>
          </w:rPr>
          <w:t>Supreme Court Justices Become Less Impartial and More Ideological When Casting the Swing Vote</w:t>
        </w:r>
      </w:hyperlink>
      <w:r w:rsidRPr="00C920CB">
        <w:rPr>
          <w:rFonts w:ascii="Garamond" w:hAnsi="Garamond"/>
        </w:rPr>
        <w:t xml:space="preserve">,” (article from </w:t>
      </w:r>
      <w:r w:rsidRPr="00C920CB">
        <w:rPr>
          <w:rFonts w:ascii="Garamond" w:hAnsi="Garamond"/>
          <w:i/>
          <w:iCs/>
        </w:rPr>
        <w:t>Northwestern University Kellogg School of Management)</w:t>
      </w:r>
    </w:p>
    <w:p w14:paraId="408425DD" w14:textId="77777777" w:rsidR="004821F6" w:rsidRPr="00C920CB" w:rsidRDefault="008E1F2F">
      <w:pPr>
        <w:pStyle w:val="ListParagraph"/>
        <w:numPr>
          <w:ilvl w:val="0"/>
          <w:numId w:val="20"/>
        </w:numPr>
        <w:spacing w:before="100" w:beforeAutospacing="1" w:after="100" w:afterAutospacing="1"/>
        <w:rPr>
          <w:rFonts w:ascii="Garamond" w:hAnsi="Garamond"/>
          <w:color w:val="2D3B45"/>
        </w:rPr>
      </w:pPr>
      <w:r w:rsidRPr="00C920CB">
        <w:rPr>
          <w:rFonts w:ascii="Garamond" w:hAnsi="Garamond"/>
          <w:color w:val="2D3B45"/>
        </w:rPr>
        <w:t>“</w:t>
      </w:r>
      <w:hyperlink r:id="rId70" w:tgtFrame="_blank" w:history="1">
        <w:r w:rsidRPr="00C920CB">
          <w:rPr>
            <w:rFonts w:ascii="Garamond" w:hAnsi="Garamond"/>
            <w:color w:val="0000FF"/>
            <w:u w:val="single"/>
          </w:rPr>
          <w:t>The Shadow Court Cementing Trump’s Immigration Policy</w:t>
        </w:r>
        <w:r w:rsidRPr="00C920CB">
          <w:rPr>
            <w:rFonts w:ascii="Garamond" w:hAnsi="Garamond"/>
            <w:color w:val="0000FF"/>
            <w:u w:val="single"/>
            <w:bdr w:val="none" w:sz="0" w:space="0" w:color="auto" w:frame="1"/>
          </w:rPr>
          <w:t>.</w:t>
        </w:r>
      </w:hyperlink>
      <w:r w:rsidRPr="00C920CB">
        <w:rPr>
          <w:rFonts w:ascii="Garamond" w:hAnsi="Garamond"/>
          <w:color w:val="2D3B45"/>
        </w:rPr>
        <w:t xml:space="preserve">,” by Felipe de la </w:t>
      </w:r>
      <w:proofErr w:type="spellStart"/>
      <w:r w:rsidRPr="00C920CB">
        <w:rPr>
          <w:rFonts w:ascii="Garamond" w:hAnsi="Garamond"/>
          <w:color w:val="2D3B45"/>
        </w:rPr>
        <w:t>Hoz</w:t>
      </w:r>
      <w:proofErr w:type="spellEnd"/>
      <w:r w:rsidRPr="00C920CB">
        <w:rPr>
          <w:rFonts w:ascii="Garamond" w:hAnsi="Garamond"/>
          <w:color w:val="2D3B45"/>
        </w:rPr>
        <w:t xml:space="preserve"> (article from </w:t>
      </w:r>
      <w:r w:rsidRPr="00C920CB">
        <w:rPr>
          <w:rFonts w:ascii="Garamond" w:hAnsi="Garamond"/>
          <w:i/>
          <w:iCs/>
          <w:color w:val="2D3B45"/>
        </w:rPr>
        <w:t>The Nation</w:t>
      </w:r>
      <w:r w:rsidRPr="00C920CB">
        <w:rPr>
          <w:rFonts w:ascii="Garamond" w:hAnsi="Garamond"/>
          <w:color w:val="2D3B45"/>
        </w:rPr>
        <w:t>)</w:t>
      </w:r>
    </w:p>
    <w:p w14:paraId="14683E1B" w14:textId="5B82EE2E" w:rsidR="00125BBA" w:rsidRPr="00C920CB" w:rsidRDefault="00125BBA">
      <w:pPr>
        <w:pStyle w:val="ListParagraph"/>
        <w:numPr>
          <w:ilvl w:val="0"/>
          <w:numId w:val="20"/>
        </w:numPr>
        <w:spacing w:before="100" w:beforeAutospacing="1" w:after="100" w:afterAutospacing="1"/>
        <w:rPr>
          <w:rFonts w:ascii="Garamond" w:hAnsi="Garamond"/>
          <w:color w:val="2D3B45"/>
        </w:rPr>
      </w:pPr>
      <w:r w:rsidRPr="00C920CB">
        <w:rPr>
          <w:rFonts w:ascii="Garamond" w:hAnsi="Garamond"/>
          <w:color w:val="2D3B45"/>
        </w:rPr>
        <w:t>“</w:t>
      </w:r>
      <w:hyperlink r:id="rId71" w:history="1">
        <w:r w:rsidRPr="00C920CB">
          <w:rPr>
            <w:rStyle w:val="Hyperlink"/>
            <w:rFonts w:ascii="Garamond" w:hAnsi="Garamond"/>
          </w:rPr>
          <w:t>Colleagues want a 95-year old judge to retire. She’s suing them instead</w:t>
        </w:r>
      </w:hyperlink>
      <w:r w:rsidRPr="00C920CB">
        <w:rPr>
          <w:rFonts w:ascii="Garamond" w:hAnsi="Garamond"/>
          <w:color w:val="2D3B45"/>
        </w:rPr>
        <w:t>,” by Rachel Weiner (article</w:t>
      </w:r>
      <w:r w:rsidR="0015626F" w:rsidRPr="00C920CB">
        <w:rPr>
          <w:rFonts w:ascii="Garamond" w:hAnsi="Garamond"/>
          <w:color w:val="2D3B45"/>
        </w:rPr>
        <w:t xml:space="preserve"> </w:t>
      </w:r>
      <w:r w:rsidRPr="00C920CB">
        <w:rPr>
          <w:rFonts w:ascii="Garamond" w:hAnsi="Garamond"/>
          <w:color w:val="2D3B45"/>
        </w:rPr>
        <w:t xml:space="preserve">from </w:t>
      </w:r>
      <w:r w:rsidRPr="00C920CB">
        <w:rPr>
          <w:rFonts w:ascii="Garamond" w:hAnsi="Garamond"/>
          <w:i/>
          <w:iCs/>
          <w:color w:val="2D3B45"/>
        </w:rPr>
        <w:t>The Washington Post</w:t>
      </w:r>
      <w:r w:rsidRPr="00C920CB">
        <w:rPr>
          <w:rFonts w:ascii="Garamond" w:hAnsi="Garamond"/>
          <w:color w:val="2D3B45"/>
        </w:rPr>
        <w:t>)</w:t>
      </w:r>
    </w:p>
    <w:p w14:paraId="20F49A44" w14:textId="1287A6CB" w:rsidR="0015626F" w:rsidRPr="00C920CB" w:rsidRDefault="00A60408">
      <w:pPr>
        <w:pStyle w:val="ListParagraph"/>
        <w:numPr>
          <w:ilvl w:val="0"/>
          <w:numId w:val="20"/>
        </w:numPr>
        <w:spacing w:before="100" w:beforeAutospacing="1" w:after="100" w:afterAutospacing="1"/>
        <w:rPr>
          <w:rFonts w:ascii="Garamond" w:hAnsi="Garamond"/>
          <w:color w:val="2D3B45"/>
        </w:rPr>
      </w:pPr>
      <w:r>
        <w:rPr>
          <w:rFonts w:ascii="Garamond" w:hAnsi="Garamond"/>
          <w:color w:val="2D3B45"/>
        </w:rPr>
        <w:t>Theory/Hypotheses</w:t>
      </w:r>
      <w:r w:rsidR="0015626F" w:rsidRPr="00C920CB">
        <w:rPr>
          <w:rFonts w:ascii="Garamond" w:hAnsi="Garamond"/>
          <w:color w:val="2D3B45"/>
        </w:rPr>
        <w:t xml:space="preserve"> due!</w:t>
      </w:r>
    </w:p>
    <w:p w14:paraId="630DBC10" w14:textId="3260D978" w:rsidR="0015626F" w:rsidRPr="00C920CB" w:rsidRDefault="0015626F">
      <w:pPr>
        <w:pStyle w:val="ListParagraph"/>
        <w:numPr>
          <w:ilvl w:val="0"/>
          <w:numId w:val="20"/>
        </w:numPr>
        <w:spacing w:before="100" w:beforeAutospacing="1" w:after="100" w:afterAutospacing="1"/>
        <w:rPr>
          <w:rFonts w:ascii="Garamond" w:hAnsi="Garamond"/>
          <w:color w:val="2D3B45"/>
        </w:rPr>
      </w:pPr>
      <w:r w:rsidRPr="00C920CB">
        <w:rPr>
          <w:rFonts w:ascii="Garamond" w:hAnsi="Garamond"/>
          <w:color w:val="2D3B45"/>
        </w:rPr>
        <w:t xml:space="preserve">Peer </w:t>
      </w:r>
      <w:proofErr w:type="gramStart"/>
      <w:r w:rsidRPr="00C920CB">
        <w:rPr>
          <w:rFonts w:ascii="Garamond" w:hAnsi="Garamond"/>
          <w:color w:val="2D3B45"/>
        </w:rPr>
        <w:t>edit</w:t>
      </w:r>
      <w:proofErr w:type="gramEnd"/>
      <w:r w:rsidRPr="00C920CB">
        <w:rPr>
          <w:rFonts w:ascii="Garamond" w:hAnsi="Garamond"/>
          <w:color w:val="2D3B45"/>
        </w:rPr>
        <w:t xml:space="preserve"> due March 29!</w:t>
      </w:r>
    </w:p>
    <w:p w14:paraId="500FC641" w14:textId="77777777" w:rsidR="008E1F2F" w:rsidRPr="00C920CB" w:rsidRDefault="008E1F2F" w:rsidP="000147D2">
      <w:pPr>
        <w:spacing w:before="180" w:after="180"/>
        <w:jc w:val="center"/>
        <w:rPr>
          <w:rFonts w:ascii="Garamond" w:hAnsi="Garamond"/>
          <w:color w:val="2D3B45"/>
          <w:sz w:val="22"/>
          <w:szCs w:val="22"/>
        </w:rPr>
      </w:pPr>
      <w:r w:rsidRPr="00C920CB">
        <w:rPr>
          <w:rFonts w:ascii="Garamond" w:hAnsi="Garamond"/>
          <w:b/>
          <w:bCs/>
          <w:color w:val="2D3B45"/>
          <w:sz w:val="22"/>
          <w:szCs w:val="22"/>
        </w:rPr>
        <w:t>Part IV: The U.S. Supreme Court</w:t>
      </w:r>
    </w:p>
    <w:p w14:paraId="08359CC2" w14:textId="6247F0CD" w:rsidR="008E1F2F" w:rsidRPr="00C920CB" w:rsidRDefault="005A7670" w:rsidP="000147D2">
      <w:pPr>
        <w:spacing w:before="180" w:after="180"/>
        <w:rPr>
          <w:rFonts w:ascii="Garamond" w:hAnsi="Garamond"/>
          <w:color w:val="2D3B45"/>
          <w:sz w:val="22"/>
          <w:szCs w:val="22"/>
        </w:rPr>
      </w:pPr>
      <w:r w:rsidRPr="00C920CB">
        <w:rPr>
          <w:rFonts w:ascii="Garamond" w:hAnsi="Garamond"/>
          <w:color w:val="2D3B45"/>
          <w:sz w:val="22"/>
          <w:szCs w:val="22"/>
        </w:rPr>
        <w:t>April</w:t>
      </w:r>
      <w:r w:rsidR="008E1F2F" w:rsidRPr="00C920CB">
        <w:rPr>
          <w:rFonts w:ascii="Garamond" w:hAnsi="Garamond"/>
          <w:color w:val="2D3B45"/>
          <w:sz w:val="22"/>
          <w:szCs w:val="22"/>
        </w:rPr>
        <w:t xml:space="preserve"> </w:t>
      </w:r>
      <w:r w:rsidR="009664CA" w:rsidRPr="00C920CB">
        <w:rPr>
          <w:rFonts w:ascii="Garamond" w:hAnsi="Garamond"/>
          <w:color w:val="2D3B45"/>
          <w:sz w:val="22"/>
          <w:szCs w:val="22"/>
        </w:rPr>
        <w:t>1</w:t>
      </w:r>
      <w:r w:rsidR="008E1F2F" w:rsidRPr="00C920CB">
        <w:rPr>
          <w:rFonts w:ascii="Garamond" w:hAnsi="Garamond"/>
          <w:color w:val="2D3B45"/>
          <w:sz w:val="22"/>
          <w:szCs w:val="22"/>
        </w:rPr>
        <w:t>:  U.S. Supreme Court-History and Evolution</w:t>
      </w:r>
    </w:p>
    <w:p w14:paraId="74EB3BDB" w14:textId="77777777" w:rsidR="006366DD" w:rsidRPr="00C920CB" w:rsidRDefault="008E1F2F">
      <w:pPr>
        <w:pStyle w:val="ListParagraph"/>
        <w:numPr>
          <w:ilvl w:val="0"/>
          <w:numId w:val="21"/>
        </w:numPr>
        <w:spacing w:beforeAutospacing="1" w:afterAutospacing="1"/>
        <w:rPr>
          <w:rFonts w:ascii="Garamond" w:hAnsi="Garamond"/>
          <w:color w:val="2D3B45"/>
        </w:rPr>
      </w:pPr>
      <w:r w:rsidRPr="00C920CB">
        <w:rPr>
          <w:rFonts w:ascii="Garamond" w:hAnsi="Garamond"/>
          <w:color w:val="2D3B45"/>
        </w:rPr>
        <w:t>Listen to </w:t>
      </w:r>
      <w:hyperlink r:id="rId72" w:tgtFrame="_blank" w:history="1">
        <w:r w:rsidRPr="00C920CB">
          <w:rPr>
            <w:rFonts w:ascii="Garamond" w:hAnsi="Garamond"/>
            <w:i/>
            <w:iCs/>
            <w:color w:val="0000FF"/>
            <w:u w:val="single"/>
          </w:rPr>
          <w:t>More Perfect</w:t>
        </w:r>
        <w:r w:rsidR="00D139FB" w:rsidRPr="00C920CB">
          <w:rPr>
            <w:rFonts w:ascii="Garamond" w:hAnsi="Garamond"/>
            <w:color w:val="0000FF"/>
            <w:u w:val="single"/>
          </w:rPr>
          <w:t xml:space="preserve"> </w:t>
        </w:r>
        <w:r w:rsidRPr="00C920CB">
          <w:rPr>
            <w:rFonts w:ascii="Garamond" w:hAnsi="Garamond"/>
            <w:color w:val="0000FF"/>
            <w:u w:val="single"/>
            <w:bdr w:val="none" w:sz="0" w:space="0" w:color="auto" w:frame="1"/>
          </w:rPr>
          <w:t>.</w:t>
        </w:r>
      </w:hyperlink>
      <w:r w:rsidRPr="00C920CB">
        <w:rPr>
          <w:rFonts w:ascii="Garamond" w:hAnsi="Garamond"/>
          <w:color w:val="2D3B45"/>
        </w:rPr>
        <w:t>podcast episode on </w:t>
      </w:r>
      <w:r w:rsidRPr="00C920CB">
        <w:rPr>
          <w:rFonts w:ascii="Garamond" w:hAnsi="Garamond"/>
          <w:i/>
          <w:iCs/>
          <w:color w:val="2D3B45"/>
        </w:rPr>
        <w:t>Marbury v. Madison</w:t>
      </w:r>
    </w:p>
    <w:p w14:paraId="55EAF2C3" w14:textId="0C3902DC" w:rsidR="006366DD" w:rsidRPr="00C920CB" w:rsidRDefault="008E1F2F">
      <w:pPr>
        <w:pStyle w:val="ListParagraph"/>
        <w:numPr>
          <w:ilvl w:val="0"/>
          <w:numId w:val="21"/>
        </w:numPr>
        <w:spacing w:beforeAutospacing="1" w:afterAutospacing="1"/>
        <w:rPr>
          <w:rFonts w:ascii="Garamond" w:hAnsi="Garamond"/>
          <w:color w:val="2D3B45"/>
        </w:rPr>
      </w:pPr>
      <w:proofErr w:type="spellStart"/>
      <w:r w:rsidRPr="00C920CB">
        <w:rPr>
          <w:rFonts w:ascii="Garamond" w:hAnsi="Garamond"/>
          <w:color w:val="2D3B45"/>
        </w:rPr>
        <w:t>DeNeen</w:t>
      </w:r>
      <w:proofErr w:type="spellEnd"/>
      <w:r w:rsidRPr="00C920CB">
        <w:rPr>
          <w:rFonts w:ascii="Garamond" w:hAnsi="Garamond"/>
          <w:color w:val="2D3B45"/>
        </w:rPr>
        <w:t xml:space="preserve"> L. Brown. “</w:t>
      </w:r>
      <w:hyperlink r:id="rId73" w:tgtFrame="_blank" w:tooltip="Who is Roger B. Taney and why was his statue removed in Annapolis and Baltimore? - The Washington Po.pdf" w:history="1">
        <w:r w:rsidRPr="00C920CB">
          <w:rPr>
            <w:rFonts w:ascii="Garamond" w:hAnsi="Garamond"/>
            <w:color w:val="0000FF"/>
            <w:u w:val="single"/>
          </w:rPr>
          <w:t>Removing a Slavery Defender’s Statute: Roger B. Taney Wrote one of Supreme Court’s Worst Rulings</w:t>
        </w:r>
      </w:hyperlink>
      <w:r w:rsidRPr="00C920CB">
        <w:rPr>
          <w:rFonts w:ascii="Garamond" w:hAnsi="Garamond"/>
          <w:color w:val="2D3B45"/>
        </w:rPr>
        <w:t>” article from </w:t>
      </w:r>
      <w:r w:rsidRPr="00C920CB">
        <w:rPr>
          <w:rFonts w:ascii="Garamond" w:hAnsi="Garamond"/>
          <w:i/>
          <w:iCs/>
          <w:color w:val="2D3B45"/>
        </w:rPr>
        <w:t>The Washington Post</w:t>
      </w:r>
    </w:p>
    <w:p w14:paraId="3FCCE5ED" w14:textId="20016C42" w:rsidR="008E1F2F" w:rsidRPr="00C920CB" w:rsidRDefault="008E1F2F">
      <w:pPr>
        <w:pStyle w:val="ListParagraph"/>
        <w:numPr>
          <w:ilvl w:val="0"/>
          <w:numId w:val="21"/>
        </w:numPr>
        <w:spacing w:beforeAutospacing="1" w:afterAutospacing="1"/>
        <w:rPr>
          <w:rFonts w:ascii="Garamond" w:hAnsi="Garamond"/>
          <w:color w:val="2D3B45"/>
        </w:rPr>
      </w:pPr>
      <w:r w:rsidRPr="00C920CB">
        <w:rPr>
          <w:rFonts w:ascii="Garamond" w:hAnsi="Garamond"/>
          <w:i/>
          <w:iCs/>
          <w:color w:val="2D3B45"/>
        </w:rPr>
        <w:t>"</w:t>
      </w:r>
      <w:hyperlink r:id="rId74" w:tgtFrame="_blank" w:tooltip="FDR court-packing: Roosevelt tried to expand the Supreme Court during Great Depression - The Washing.pdf" w:history="1">
        <w:r w:rsidRPr="00C920CB">
          <w:rPr>
            <w:rStyle w:val="Hyperlink"/>
            <w:rFonts w:ascii="Garamond" w:hAnsi="Garamond"/>
          </w:rPr>
          <w:t>FDR tried to pack the Supreme Court during the Depression. It was a disaster for hi</w:t>
        </w:r>
        <w:r w:rsidR="00D139FB" w:rsidRPr="00C920CB">
          <w:rPr>
            <w:rStyle w:val="Hyperlink"/>
            <w:rFonts w:ascii="Garamond" w:hAnsi="Garamond"/>
          </w:rPr>
          <w:t>m</w:t>
        </w:r>
      </w:hyperlink>
      <w:r w:rsidRPr="00C920CB">
        <w:rPr>
          <w:rFonts w:ascii="Garamond" w:hAnsi="Garamond"/>
          <w:color w:val="2D3B45"/>
        </w:rPr>
        <w:t xml:space="preserve">" by Gillian </w:t>
      </w:r>
      <w:proofErr w:type="spellStart"/>
      <w:r w:rsidRPr="00C920CB">
        <w:rPr>
          <w:rFonts w:ascii="Garamond" w:hAnsi="Garamond"/>
          <w:color w:val="2D3B45"/>
        </w:rPr>
        <w:t>Brockell</w:t>
      </w:r>
      <w:proofErr w:type="spellEnd"/>
      <w:r w:rsidRPr="00C920CB">
        <w:rPr>
          <w:rFonts w:ascii="Garamond" w:hAnsi="Garamond"/>
          <w:color w:val="2D3B45"/>
        </w:rPr>
        <w:t xml:space="preserve"> (article from </w:t>
      </w:r>
      <w:r w:rsidRPr="00C920CB">
        <w:rPr>
          <w:rFonts w:ascii="Garamond" w:hAnsi="Garamond"/>
          <w:i/>
          <w:iCs/>
          <w:color w:val="2D3B45"/>
        </w:rPr>
        <w:t>Washington Post</w:t>
      </w:r>
      <w:r w:rsidRPr="00C920CB">
        <w:rPr>
          <w:rFonts w:ascii="Garamond" w:hAnsi="Garamond"/>
          <w:color w:val="2D3B45"/>
        </w:rPr>
        <w:t>)</w:t>
      </w:r>
    </w:p>
    <w:p w14:paraId="329D9229" w14:textId="48164ACE" w:rsidR="008E1F2F" w:rsidRPr="00C920CB" w:rsidRDefault="008E1F2F" w:rsidP="000147D2">
      <w:pPr>
        <w:spacing w:before="180" w:after="180"/>
        <w:rPr>
          <w:rFonts w:ascii="Garamond" w:hAnsi="Garamond"/>
          <w:color w:val="2D3B45"/>
          <w:sz w:val="22"/>
          <w:szCs w:val="22"/>
        </w:rPr>
      </w:pPr>
      <w:r w:rsidRPr="00C920CB">
        <w:rPr>
          <w:rFonts w:ascii="Garamond" w:hAnsi="Garamond"/>
          <w:color w:val="2D3B45"/>
          <w:sz w:val="22"/>
          <w:szCs w:val="22"/>
        </w:rPr>
        <w:t xml:space="preserve">April </w:t>
      </w:r>
      <w:r w:rsidR="009664CA" w:rsidRPr="00C920CB">
        <w:rPr>
          <w:rFonts w:ascii="Garamond" w:hAnsi="Garamond"/>
          <w:color w:val="2D3B45"/>
          <w:sz w:val="22"/>
          <w:szCs w:val="22"/>
        </w:rPr>
        <w:t>3</w:t>
      </w:r>
      <w:r w:rsidRPr="00C920CB">
        <w:rPr>
          <w:rFonts w:ascii="Garamond" w:hAnsi="Garamond"/>
          <w:color w:val="2D3B45"/>
          <w:sz w:val="22"/>
          <w:szCs w:val="22"/>
        </w:rPr>
        <w:t>:  U.S. Supreme Court-History and Evolution</w:t>
      </w:r>
    </w:p>
    <w:p w14:paraId="717118BB" w14:textId="77777777" w:rsidR="006366DD" w:rsidRPr="00C920CB" w:rsidRDefault="008E1F2F">
      <w:pPr>
        <w:pStyle w:val="ListParagraph"/>
        <w:numPr>
          <w:ilvl w:val="0"/>
          <w:numId w:val="22"/>
        </w:numPr>
        <w:spacing w:beforeAutospacing="1" w:afterAutospacing="1"/>
        <w:rPr>
          <w:rFonts w:ascii="Garamond" w:hAnsi="Garamond"/>
          <w:color w:val="2D3B45"/>
        </w:rPr>
      </w:pPr>
      <w:r w:rsidRPr="00C920CB">
        <w:rPr>
          <w:rFonts w:ascii="Garamond" w:hAnsi="Garamond"/>
          <w:color w:val="2D3B45"/>
        </w:rPr>
        <w:t>“</w:t>
      </w:r>
      <w:hyperlink r:id="rId75" w:tgtFrame="_blank" w:history="1">
        <w:r w:rsidRPr="00C920CB">
          <w:rPr>
            <w:rFonts w:ascii="Garamond" w:hAnsi="Garamond"/>
            <w:color w:val="0000FF"/>
            <w:u w:val="single"/>
          </w:rPr>
          <w:t>How the Warren Court Helped Create the US We Know Today </w:t>
        </w:r>
        <w:r w:rsidRPr="00C920CB">
          <w:rPr>
            <w:rFonts w:ascii="Garamond" w:hAnsi="Garamond"/>
            <w:color w:val="0000FF"/>
            <w:u w:val="single"/>
            <w:bdr w:val="none" w:sz="0" w:space="0" w:color="auto" w:frame="1"/>
          </w:rPr>
          <w:t>Links to an external site.</w:t>
        </w:r>
      </w:hyperlink>
      <w:r w:rsidRPr="00C920CB">
        <w:rPr>
          <w:rFonts w:ascii="Garamond" w:hAnsi="Garamond"/>
          <w:color w:val="2D3B45"/>
        </w:rPr>
        <w:t>,” by Nick Blumberg (article from WTTW. Watch video and read excerpt from </w:t>
      </w:r>
      <w:r w:rsidRPr="00C920CB">
        <w:rPr>
          <w:rFonts w:ascii="Garamond" w:hAnsi="Garamond"/>
          <w:i/>
          <w:iCs/>
          <w:color w:val="2D3B45"/>
        </w:rPr>
        <w:t>Democracy and Equality)</w:t>
      </w:r>
    </w:p>
    <w:p w14:paraId="7277DABE" w14:textId="77777777" w:rsidR="006366DD" w:rsidRPr="00C920CB" w:rsidRDefault="00000000">
      <w:pPr>
        <w:pStyle w:val="ListParagraph"/>
        <w:numPr>
          <w:ilvl w:val="0"/>
          <w:numId w:val="22"/>
        </w:numPr>
        <w:spacing w:beforeAutospacing="1" w:afterAutospacing="1"/>
        <w:rPr>
          <w:rFonts w:ascii="Garamond" w:hAnsi="Garamond"/>
          <w:color w:val="2D3B45"/>
        </w:rPr>
      </w:pPr>
      <w:hyperlink r:id="rId76" w:tgtFrame="_blank" w:history="1">
        <w:r w:rsidR="008E1F2F" w:rsidRPr="00C920CB">
          <w:rPr>
            <w:rFonts w:ascii="Garamond" w:hAnsi="Garamond"/>
            <w:color w:val="0000FF"/>
            <w:u w:val="single"/>
          </w:rPr>
          <w:t>“The Supreme Court’s Enduring Bias</w:t>
        </w:r>
        <w:r w:rsidR="008E1F2F" w:rsidRPr="00C920CB">
          <w:rPr>
            <w:rFonts w:ascii="Garamond" w:hAnsi="Garamond"/>
            <w:color w:val="0000FF"/>
            <w:u w:val="single"/>
            <w:bdr w:val="none" w:sz="0" w:space="0" w:color="auto" w:frame="1"/>
          </w:rPr>
          <w:t>.</w:t>
        </w:r>
      </w:hyperlink>
      <w:r w:rsidR="008E1F2F" w:rsidRPr="00C920CB">
        <w:rPr>
          <w:rFonts w:ascii="Garamond" w:hAnsi="Garamond"/>
          <w:color w:val="2D3B45"/>
        </w:rPr>
        <w:t>,” by Michael O’Donnell (article from </w:t>
      </w:r>
      <w:r w:rsidR="008E1F2F" w:rsidRPr="00C920CB">
        <w:rPr>
          <w:rFonts w:ascii="Garamond" w:hAnsi="Garamond"/>
          <w:i/>
          <w:iCs/>
          <w:color w:val="2D3B45"/>
        </w:rPr>
        <w:t>The Atlantic)</w:t>
      </w:r>
    </w:p>
    <w:p w14:paraId="6C00487F" w14:textId="2094EFCC" w:rsidR="006366DD" w:rsidRPr="00C920CB" w:rsidRDefault="008E1F2F">
      <w:pPr>
        <w:pStyle w:val="ListParagraph"/>
        <w:numPr>
          <w:ilvl w:val="0"/>
          <w:numId w:val="22"/>
        </w:numPr>
        <w:spacing w:beforeAutospacing="1" w:afterAutospacing="1"/>
        <w:rPr>
          <w:rFonts w:ascii="Garamond" w:hAnsi="Garamond"/>
          <w:color w:val="2D3B45"/>
        </w:rPr>
      </w:pPr>
      <w:r w:rsidRPr="00C920CB">
        <w:rPr>
          <w:rFonts w:ascii="Garamond" w:hAnsi="Garamond"/>
          <w:i/>
          <w:iCs/>
          <w:color w:val="2D3B45"/>
        </w:rPr>
        <w:t>"</w:t>
      </w:r>
      <w:hyperlink r:id="rId77" w:tgtFrame="_blank" w:tooltip="A Pro-Religion Court - The New York Times.pdf" w:history="1">
        <w:r w:rsidRPr="00C920CB">
          <w:rPr>
            <w:rFonts w:ascii="Garamond" w:hAnsi="Garamond"/>
            <w:color w:val="0000FF"/>
            <w:u w:val="single"/>
          </w:rPr>
          <w:t>A Pro-Religion Court</w:t>
        </w:r>
      </w:hyperlink>
      <w:r w:rsidRPr="00C920CB">
        <w:rPr>
          <w:rFonts w:ascii="Garamond" w:hAnsi="Garamond"/>
          <w:color w:val="2D3B45"/>
        </w:rPr>
        <w:t>," by Ian Prasad Philbrick (article from </w:t>
      </w:r>
      <w:r w:rsidRPr="00C920CB">
        <w:rPr>
          <w:rFonts w:ascii="Garamond" w:hAnsi="Garamond"/>
          <w:i/>
          <w:iCs/>
          <w:color w:val="2D3B45"/>
        </w:rPr>
        <w:t>The New York Times)</w:t>
      </w:r>
    </w:p>
    <w:p w14:paraId="7B005DEF" w14:textId="548ACDA6" w:rsidR="000C62FE" w:rsidRPr="00C920CB" w:rsidRDefault="000C62FE">
      <w:pPr>
        <w:pStyle w:val="ListParagraph"/>
        <w:numPr>
          <w:ilvl w:val="0"/>
          <w:numId w:val="22"/>
        </w:numPr>
        <w:spacing w:beforeAutospacing="1" w:afterAutospacing="1"/>
        <w:rPr>
          <w:rFonts w:ascii="Garamond" w:hAnsi="Garamond"/>
          <w:color w:val="2D3B45"/>
        </w:rPr>
      </w:pPr>
      <w:r w:rsidRPr="00C920CB">
        <w:rPr>
          <w:rFonts w:ascii="Garamond" w:hAnsi="Garamond"/>
          <w:color w:val="222222"/>
          <w:shd w:val="clear" w:color="auto" w:fill="FFFFFF"/>
        </w:rPr>
        <w:t>Gibson, James L. 2023. "</w:t>
      </w:r>
      <w:hyperlink r:id="rId78" w:history="1">
        <w:r w:rsidRPr="00C920CB">
          <w:rPr>
            <w:rStyle w:val="Hyperlink"/>
            <w:rFonts w:ascii="Garamond" w:hAnsi="Garamond"/>
            <w:shd w:val="clear" w:color="auto" w:fill="FFFFFF"/>
          </w:rPr>
          <w:t xml:space="preserve">Losing Legitimacy: The Challenges of the </w:t>
        </w:r>
        <w:r w:rsidRPr="00C920CB">
          <w:rPr>
            <w:rStyle w:val="Hyperlink"/>
            <w:rFonts w:ascii="Garamond" w:hAnsi="Garamond"/>
            <w:i/>
            <w:iCs/>
            <w:shd w:val="clear" w:color="auto" w:fill="FFFFFF"/>
          </w:rPr>
          <w:t>Dobbs</w:t>
        </w:r>
        <w:r w:rsidRPr="00C920CB">
          <w:rPr>
            <w:rStyle w:val="Hyperlink"/>
            <w:rFonts w:ascii="Garamond" w:hAnsi="Garamond"/>
            <w:shd w:val="clear" w:color="auto" w:fill="FFFFFF"/>
          </w:rPr>
          <w:t xml:space="preserve"> Ruling to Conventional Legitimacy Theory</w:t>
        </w:r>
      </w:hyperlink>
      <w:r w:rsidRPr="00C920CB">
        <w:rPr>
          <w:rFonts w:ascii="Garamond" w:hAnsi="Garamond"/>
          <w:color w:val="222222"/>
          <w:shd w:val="clear" w:color="auto" w:fill="FFFFFF"/>
        </w:rPr>
        <w:t>."</w:t>
      </w:r>
    </w:p>
    <w:p w14:paraId="4026F84E" w14:textId="39D143A9" w:rsidR="008E1F2F" w:rsidRPr="00C920CB" w:rsidRDefault="008E1F2F" w:rsidP="000147D2">
      <w:pPr>
        <w:spacing w:before="180" w:after="180"/>
        <w:rPr>
          <w:rFonts w:ascii="Garamond" w:hAnsi="Garamond"/>
          <w:color w:val="2D3B45"/>
          <w:sz w:val="22"/>
          <w:szCs w:val="22"/>
        </w:rPr>
      </w:pPr>
      <w:r w:rsidRPr="00C920CB">
        <w:rPr>
          <w:rFonts w:ascii="Garamond" w:hAnsi="Garamond"/>
          <w:color w:val="2D3B45"/>
          <w:sz w:val="22"/>
          <w:szCs w:val="22"/>
        </w:rPr>
        <w:t xml:space="preserve">April </w:t>
      </w:r>
      <w:r w:rsidR="009664CA" w:rsidRPr="00C920CB">
        <w:rPr>
          <w:rFonts w:ascii="Garamond" w:hAnsi="Garamond"/>
          <w:color w:val="2D3B45"/>
          <w:sz w:val="22"/>
          <w:szCs w:val="22"/>
        </w:rPr>
        <w:t>8</w:t>
      </w:r>
      <w:r w:rsidRPr="00C920CB">
        <w:rPr>
          <w:rFonts w:ascii="Garamond" w:hAnsi="Garamond"/>
          <w:color w:val="2D3B45"/>
          <w:sz w:val="22"/>
          <w:szCs w:val="22"/>
        </w:rPr>
        <w:t>:  U.S. Supreme Court-Law Clerks and Agenda Setting</w:t>
      </w:r>
    </w:p>
    <w:p w14:paraId="0020C598" w14:textId="77777777" w:rsidR="006366DD" w:rsidRPr="00C920CB" w:rsidRDefault="008E1F2F">
      <w:pPr>
        <w:pStyle w:val="ListParagraph"/>
        <w:numPr>
          <w:ilvl w:val="0"/>
          <w:numId w:val="23"/>
        </w:numPr>
        <w:spacing w:before="100" w:beforeAutospacing="1" w:after="100" w:afterAutospacing="1"/>
        <w:rPr>
          <w:rFonts w:ascii="Garamond" w:hAnsi="Garamond"/>
          <w:color w:val="2D3B45"/>
        </w:rPr>
      </w:pPr>
      <w:r w:rsidRPr="00C920CB">
        <w:rPr>
          <w:rFonts w:ascii="Garamond" w:hAnsi="Garamond"/>
          <w:color w:val="2D3B45"/>
        </w:rPr>
        <w:t>Chapter 10 </w:t>
      </w:r>
      <w:r w:rsidRPr="00C920CB">
        <w:rPr>
          <w:rFonts w:ascii="Garamond" w:hAnsi="Garamond"/>
          <w:i/>
          <w:iCs/>
          <w:color w:val="2D3B45"/>
        </w:rPr>
        <w:t>American Judicial Process</w:t>
      </w:r>
      <w:r w:rsidRPr="00C920CB">
        <w:rPr>
          <w:rFonts w:ascii="Garamond" w:hAnsi="Garamond"/>
          <w:color w:val="2D3B45"/>
        </w:rPr>
        <w:t>, pages 375-392</w:t>
      </w:r>
    </w:p>
    <w:p w14:paraId="55B1CFD3" w14:textId="77777777" w:rsidR="006366DD" w:rsidRPr="00C920CB" w:rsidRDefault="008E1F2F">
      <w:pPr>
        <w:pStyle w:val="ListParagraph"/>
        <w:numPr>
          <w:ilvl w:val="0"/>
          <w:numId w:val="23"/>
        </w:numPr>
        <w:spacing w:before="100" w:beforeAutospacing="1" w:after="100" w:afterAutospacing="1"/>
        <w:rPr>
          <w:rFonts w:ascii="Garamond" w:hAnsi="Garamond"/>
          <w:color w:val="2D3B45"/>
        </w:rPr>
      </w:pPr>
      <w:r w:rsidRPr="00C920CB">
        <w:rPr>
          <w:rFonts w:ascii="Garamond" w:hAnsi="Garamond"/>
          <w:color w:val="2D3B45"/>
        </w:rPr>
        <w:t>“</w:t>
      </w:r>
      <w:hyperlink r:id="rId79" w:tgtFrame="_blank" w:history="1">
        <w:r w:rsidRPr="00C920CB">
          <w:rPr>
            <w:rFonts w:ascii="Garamond" w:hAnsi="Garamond"/>
            <w:color w:val="0000FF"/>
            <w:u w:val="single"/>
          </w:rPr>
          <w:t>Law Clerks and Their Influence at the US Supreme Court</w:t>
        </w:r>
        <w:r w:rsidRPr="00C920CB">
          <w:rPr>
            <w:rFonts w:ascii="Garamond" w:hAnsi="Garamond"/>
            <w:color w:val="0000FF"/>
            <w:u w:val="single"/>
            <w:bdr w:val="none" w:sz="0" w:space="0" w:color="auto" w:frame="1"/>
          </w:rPr>
          <w:t>.</w:t>
        </w:r>
      </w:hyperlink>
      <w:r w:rsidRPr="00C920CB">
        <w:rPr>
          <w:rFonts w:ascii="Garamond" w:hAnsi="Garamond"/>
          <w:color w:val="2D3B45"/>
        </w:rPr>
        <w:t>,” by Mark C. Miller. </w:t>
      </w:r>
      <w:r w:rsidRPr="00C920CB">
        <w:rPr>
          <w:rFonts w:ascii="Garamond" w:hAnsi="Garamond"/>
          <w:i/>
          <w:iCs/>
          <w:color w:val="2D3B45"/>
        </w:rPr>
        <w:t>Law &amp; Social Inquiry.</w:t>
      </w:r>
    </w:p>
    <w:p w14:paraId="2F5CEE2F" w14:textId="3BDDE3C6" w:rsidR="006366DD" w:rsidRPr="00C920CB" w:rsidRDefault="00000000">
      <w:pPr>
        <w:pStyle w:val="ListParagraph"/>
        <w:numPr>
          <w:ilvl w:val="0"/>
          <w:numId w:val="23"/>
        </w:numPr>
        <w:spacing w:before="100" w:beforeAutospacing="1" w:after="100" w:afterAutospacing="1"/>
        <w:rPr>
          <w:rFonts w:ascii="Garamond" w:hAnsi="Garamond"/>
          <w:color w:val="2D3B45"/>
        </w:rPr>
      </w:pPr>
      <w:hyperlink r:id="rId80" w:tgtFrame="_blank" w:tooltip="Gorsuch, in Sign of Independence, Is Out of Supreme Court’s Clerical Pool - The New York Times.pdf" w:history="1">
        <w:r w:rsidR="008E1F2F" w:rsidRPr="00C920CB">
          <w:rPr>
            <w:rFonts w:ascii="Garamond" w:hAnsi="Garamond"/>
            <w:color w:val="0000FF"/>
            <w:u w:val="single"/>
          </w:rPr>
          <w:t>“Gorsuch, in Sign of Independence, is Out of Supreme Court’s Clerical Pool</w:t>
        </w:r>
        <w:r w:rsidR="008E1F2F" w:rsidRPr="00C920CB">
          <w:rPr>
            <w:rFonts w:ascii="Garamond" w:hAnsi="Garamond"/>
            <w:color w:val="0000FF"/>
            <w:u w:val="single"/>
            <w:bdr w:val="none" w:sz="0" w:space="0" w:color="auto" w:frame="1"/>
          </w:rPr>
          <w:t>.)</w:t>
        </w:r>
      </w:hyperlink>
      <w:r w:rsidR="008E1F2F" w:rsidRPr="00C920CB">
        <w:rPr>
          <w:rFonts w:ascii="Garamond" w:hAnsi="Garamond"/>
          <w:color w:val="2D3B45"/>
        </w:rPr>
        <w:t xml:space="preserve"> by Adam Liptak (article from </w:t>
      </w:r>
      <w:r w:rsidR="008E1F2F" w:rsidRPr="00C920CB">
        <w:rPr>
          <w:rFonts w:ascii="Garamond" w:hAnsi="Garamond"/>
          <w:i/>
          <w:iCs/>
          <w:color w:val="2D3B45"/>
        </w:rPr>
        <w:t>The New York Times</w:t>
      </w:r>
      <w:r w:rsidR="008E1F2F" w:rsidRPr="00C920CB">
        <w:rPr>
          <w:rFonts w:ascii="Garamond" w:hAnsi="Garamond"/>
          <w:color w:val="2D3B45"/>
        </w:rPr>
        <w:t>)</w:t>
      </w:r>
    </w:p>
    <w:p w14:paraId="618FF0D0" w14:textId="71B106C0" w:rsidR="00826716" w:rsidRPr="00C920CB" w:rsidRDefault="00826716">
      <w:pPr>
        <w:pStyle w:val="ListParagraph"/>
        <w:numPr>
          <w:ilvl w:val="0"/>
          <w:numId w:val="23"/>
        </w:numPr>
        <w:spacing w:before="100" w:beforeAutospacing="1" w:after="100" w:afterAutospacing="1"/>
        <w:rPr>
          <w:rFonts w:ascii="Garamond" w:hAnsi="Garamond"/>
          <w:color w:val="2D3B45"/>
        </w:rPr>
      </w:pPr>
      <w:r w:rsidRPr="00C920CB">
        <w:rPr>
          <w:rFonts w:ascii="Garamond" w:hAnsi="Garamond"/>
          <w:color w:val="222222"/>
          <w:shd w:val="clear" w:color="auto" w:fill="FFFFFF"/>
        </w:rPr>
        <w:lastRenderedPageBreak/>
        <w:t>Smart, E. (2023). “</w:t>
      </w:r>
      <w:hyperlink r:id="rId81" w:history="1">
        <w:r w:rsidRPr="00C920CB">
          <w:rPr>
            <w:rStyle w:val="Hyperlink"/>
            <w:rFonts w:ascii="Garamond" w:hAnsi="Garamond"/>
            <w:shd w:val="clear" w:color="auto" w:fill="FFFFFF"/>
          </w:rPr>
          <w:t>A Shadow’s Influence? How the Shadow Docket Influences Public Opinion</w:t>
        </w:r>
      </w:hyperlink>
      <w:r w:rsidRPr="00C920CB">
        <w:rPr>
          <w:rFonts w:ascii="Garamond" w:hAnsi="Garamond"/>
          <w:color w:val="222222"/>
          <w:shd w:val="clear" w:color="auto" w:fill="FFFFFF"/>
        </w:rPr>
        <w:t>.”</w:t>
      </w:r>
      <w:r w:rsidRPr="00C920CB">
        <w:rPr>
          <w:rStyle w:val="apple-converted-space"/>
          <w:rFonts w:ascii="Garamond" w:hAnsi="Garamond"/>
          <w:color w:val="222222"/>
          <w:shd w:val="clear" w:color="auto" w:fill="FFFFFF"/>
        </w:rPr>
        <w:t> </w:t>
      </w:r>
      <w:r w:rsidRPr="00C920CB">
        <w:rPr>
          <w:rFonts w:ascii="Garamond" w:hAnsi="Garamond"/>
          <w:i/>
          <w:iCs/>
          <w:color w:val="222222"/>
        </w:rPr>
        <w:t>American Politics Research</w:t>
      </w:r>
      <w:r w:rsidRPr="00C920CB">
        <w:rPr>
          <w:rFonts w:ascii="Garamond" w:hAnsi="Garamond"/>
          <w:color w:val="222222"/>
          <w:shd w:val="clear" w:color="auto" w:fill="FFFFFF"/>
        </w:rPr>
        <w:t xml:space="preserve"> </w:t>
      </w:r>
    </w:p>
    <w:p w14:paraId="0AF3A053" w14:textId="6A164F1A" w:rsidR="008E1F2F" w:rsidRPr="00C920CB" w:rsidRDefault="008E1F2F" w:rsidP="000147D2">
      <w:pPr>
        <w:spacing w:beforeAutospacing="1" w:afterAutospacing="1"/>
        <w:rPr>
          <w:rFonts w:ascii="Garamond" w:hAnsi="Garamond"/>
          <w:color w:val="2D3B45"/>
          <w:sz w:val="22"/>
          <w:szCs w:val="22"/>
        </w:rPr>
      </w:pPr>
      <w:r w:rsidRPr="00C920CB">
        <w:rPr>
          <w:rFonts w:ascii="Garamond" w:hAnsi="Garamond"/>
          <w:color w:val="2D3B45"/>
          <w:sz w:val="22"/>
          <w:szCs w:val="22"/>
        </w:rPr>
        <w:t xml:space="preserve">April </w:t>
      </w:r>
      <w:r w:rsidR="009664CA" w:rsidRPr="00C920CB">
        <w:rPr>
          <w:rFonts w:ascii="Garamond" w:hAnsi="Garamond"/>
          <w:color w:val="2D3B45"/>
          <w:sz w:val="22"/>
          <w:szCs w:val="22"/>
        </w:rPr>
        <w:t>10</w:t>
      </w:r>
      <w:r w:rsidRPr="00C920CB">
        <w:rPr>
          <w:rFonts w:ascii="Garamond" w:hAnsi="Garamond"/>
          <w:color w:val="2D3B45"/>
          <w:sz w:val="22"/>
          <w:szCs w:val="22"/>
        </w:rPr>
        <w:t>:  U.S. Supreme Court-Oral Arguments and Voting and Opinions</w:t>
      </w:r>
    </w:p>
    <w:p w14:paraId="0F3E29FD" w14:textId="77777777" w:rsidR="006366DD" w:rsidRPr="00C920CB" w:rsidRDefault="008E1F2F">
      <w:pPr>
        <w:pStyle w:val="ListParagraph"/>
        <w:numPr>
          <w:ilvl w:val="0"/>
          <w:numId w:val="24"/>
        </w:numPr>
        <w:spacing w:before="100" w:beforeAutospacing="1" w:after="100" w:afterAutospacing="1"/>
        <w:rPr>
          <w:rFonts w:ascii="Garamond" w:hAnsi="Garamond"/>
          <w:color w:val="2D3B45"/>
        </w:rPr>
      </w:pPr>
      <w:r w:rsidRPr="00C920CB">
        <w:rPr>
          <w:rFonts w:ascii="Garamond" w:hAnsi="Garamond"/>
          <w:color w:val="2D3B45"/>
        </w:rPr>
        <w:t>Chapter 10 </w:t>
      </w:r>
      <w:r w:rsidRPr="00C920CB">
        <w:rPr>
          <w:rFonts w:ascii="Garamond" w:hAnsi="Garamond"/>
          <w:i/>
          <w:iCs/>
          <w:color w:val="2D3B45"/>
        </w:rPr>
        <w:t>American Judicial Process</w:t>
      </w:r>
      <w:r w:rsidRPr="00C920CB">
        <w:rPr>
          <w:rFonts w:ascii="Garamond" w:hAnsi="Garamond"/>
          <w:color w:val="2D3B45"/>
        </w:rPr>
        <w:t>, pages 392-410</w:t>
      </w:r>
    </w:p>
    <w:p w14:paraId="1DC66B2C" w14:textId="77777777" w:rsidR="006366DD" w:rsidRPr="00C920CB" w:rsidRDefault="00000000">
      <w:pPr>
        <w:pStyle w:val="ListParagraph"/>
        <w:numPr>
          <w:ilvl w:val="0"/>
          <w:numId w:val="24"/>
        </w:numPr>
        <w:spacing w:before="100" w:beforeAutospacing="1" w:after="100" w:afterAutospacing="1"/>
        <w:rPr>
          <w:rFonts w:ascii="Garamond" w:hAnsi="Garamond"/>
          <w:color w:val="2D3B45"/>
        </w:rPr>
      </w:pPr>
      <w:hyperlink r:id="rId82" w:tgtFrame="_blank" w:history="1">
        <w:r w:rsidR="008E1F2F" w:rsidRPr="00C920CB">
          <w:rPr>
            <w:rFonts w:ascii="Garamond" w:hAnsi="Garamond"/>
            <w:color w:val="0000FF"/>
            <w:u w:val="single"/>
          </w:rPr>
          <w:t xml:space="preserve">"Justices tweak format of in-person oral arguments," </w:t>
        </w:r>
        <w:r w:rsidR="00826716" w:rsidRPr="00C920CB">
          <w:rPr>
            <w:rFonts w:ascii="Garamond" w:hAnsi="Garamond"/>
            <w:color w:val="0000FF"/>
            <w:u w:val="single"/>
          </w:rPr>
          <w:t>by Amy Howe (</w:t>
        </w:r>
        <w:r w:rsidR="008E1F2F" w:rsidRPr="00C920CB">
          <w:rPr>
            <w:rFonts w:ascii="Garamond" w:hAnsi="Garamond"/>
            <w:color w:val="0000FF"/>
            <w:u w:val="single"/>
          </w:rPr>
          <w:t>article from </w:t>
        </w:r>
        <w:proofErr w:type="spellStart"/>
        <w:r w:rsidR="00826716" w:rsidRPr="00C920CB">
          <w:rPr>
            <w:rFonts w:ascii="Garamond" w:hAnsi="Garamond"/>
            <w:i/>
            <w:iCs/>
            <w:color w:val="0000FF"/>
            <w:u w:val="single"/>
          </w:rPr>
          <w:t>SCOTUSBlog</w:t>
        </w:r>
        <w:proofErr w:type="spellEnd"/>
        <w:r w:rsidR="008E1F2F" w:rsidRPr="00C920CB">
          <w:rPr>
            <w:rFonts w:ascii="Garamond" w:hAnsi="Garamond"/>
            <w:color w:val="0000FF"/>
            <w:u w:val="single"/>
            <w:bdr w:val="none" w:sz="0" w:space="0" w:color="auto" w:frame="1"/>
          </w:rPr>
          <w:t>)</w:t>
        </w:r>
      </w:hyperlink>
      <w:r w:rsidR="008E1F2F" w:rsidRPr="00C920CB">
        <w:rPr>
          <w:rFonts w:ascii="Garamond" w:hAnsi="Garamond"/>
          <w:i/>
          <w:iCs/>
          <w:color w:val="2D3B45"/>
        </w:rPr>
        <w:t>.</w:t>
      </w:r>
      <w:r w:rsidR="00826716" w:rsidRPr="00C920CB">
        <w:rPr>
          <w:rFonts w:ascii="Garamond" w:hAnsi="Garamond"/>
          <w:color w:val="2D3B45"/>
        </w:rPr>
        <w:t xml:space="preserve"> </w:t>
      </w:r>
    </w:p>
    <w:p w14:paraId="39843C62" w14:textId="77777777" w:rsidR="001575C4" w:rsidRPr="00C920CB" w:rsidRDefault="008E1F2F">
      <w:pPr>
        <w:pStyle w:val="ListParagraph"/>
        <w:numPr>
          <w:ilvl w:val="0"/>
          <w:numId w:val="24"/>
        </w:numPr>
        <w:spacing w:before="100" w:beforeAutospacing="1" w:after="100" w:afterAutospacing="1"/>
        <w:rPr>
          <w:rFonts w:ascii="Garamond" w:hAnsi="Garamond"/>
          <w:color w:val="2D3B45"/>
        </w:rPr>
      </w:pPr>
      <w:r w:rsidRPr="00C920CB">
        <w:rPr>
          <w:rFonts w:ascii="Garamond" w:hAnsi="Garamond"/>
          <w:color w:val="2D3B45"/>
        </w:rPr>
        <w:t>"</w:t>
      </w:r>
      <w:hyperlink r:id="rId83" w:tgtFrame="_blank" w:history="1">
        <w:r w:rsidRPr="00C920CB">
          <w:rPr>
            <w:rFonts w:ascii="Garamond" w:hAnsi="Garamond"/>
            <w:color w:val="0000FF"/>
            <w:u w:val="single"/>
          </w:rPr>
          <w:t>The Inside Story of How John Roberts Failed to Save Abortion Rights</w:t>
        </w:r>
        <w:r w:rsidRPr="00C920CB">
          <w:rPr>
            <w:rFonts w:ascii="Garamond" w:hAnsi="Garamond"/>
            <w:color w:val="0000FF"/>
            <w:u w:val="single"/>
            <w:bdr w:val="none" w:sz="0" w:space="0" w:color="auto" w:frame="1"/>
          </w:rPr>
          <w:t>.</w:t>
        </w:r>
      </w:hyperlink>
      <w:r w:rsidRPr="00C920CB">
        <w:rPr>
          <w:rFonts w:ascii="Garamond" w:hAnsi="Garamond"/>
          <w:color w:val="2D3B45"/>
        </w:rPr>
        <w:t xml:space="preserve">" by Joan </w:t>
      </w:r>
      <w:proofErr w:type="spellStart"/>
      <w:r w:rsidRPr="00C920CB">
        <w:rPr>
          <w:rFonts w:ascii="Garamond" w:hAnsi="Garamond"/>
          <w:color w:val="2D3B45"/>
        </w:rPr>
        <w:t>B</w:t>
      </w:r>
      <w:r w:rsidR="00826716" w:rsidRPr="00C920CB">
        <w:rPr>
          <w:rFonts w:ascii="Garamond" w:hAnsi="Garamond"/>
          <w:color w:val="2D3B45"/>
        </w:rPr>
        <w:t>i</w:t>
      </w:r>
      <w:r w:rsidRPr="00C920CB">
        <w:rPr>
          <w:rFonts w:ascii="Garamond" w:hAnsi="Garamond"/>
          <w:color w:val="2D3B45"/>
        </w:rPr>
        <w:t>skupic</w:t>
      </w:r>
      <w:proofErr w:type="spellEnd"/>
      <w:r w:rsidRPr="00C920CB">
        <w:rPr>
          <w:rFonts w:ascii="Garamond" w:hAnsi="Garamond"/>
          <w:color w:val="2D3B45"/>
        </w:rPr>
        <w:t xml:space="preserve"> (article from CNN)</w:t>
      </w:r>
    </w:p>
    <w:p w14:paraId="14D27F81" w14:textId="2FE32EB9" w:rsidR="008E1F2F" w:rsidRPr="00C920CB" w:rsidRDefault="008E1F2F">
      <w:pPr>
        <w:pStyle w:val="ListParagraph"/>
        <w:numPr>
          <w:ilvl w:val="0"/>
          <w:numId w:val="24"/>
        </w:numPr>
        <w:spacing w:before="100" w:beforeAutospacing="1" w:after="100" w:afterAutospacing="1"/>
        <w:rPr>
          <w:rFonts w:ascii="Garamond" w:hAnsi="Garamond"/>
          <w:color w:val="2D3B45"/>
        </w:rPr>
      </w:pPr>
      <w:r w:rsidRPr="00C920CB">
        <w:rPr>
          <w:rFonts w:ascii="Garamond" w:hAnsi="Garamond"/>
          <w:color w:val="2D3B45"/>
        </w:rPr>
        <w:t>Final paper due</w:t>
      </w:r>
      <w:r w:rsidR="00F107CA" w:rsidRPr="00C920CB">
        <w:rPr>
          <w:rFonts w:ascii="Garamond" w:hAnsi="Garamond"/>
          <w:color w:val="2D3B45"/>
        </w:rPr>
        <w:t xml:space="preserve"> April 12</w:t>
      </w:r>
      <w:r w:rsidRPr="00C920CB">
        <w:rPr>
          <w:rFonts w:ascii="Garamond" w:hAnsi="Garamond"/>
          <w:color w:val="2D3B45"/>
        </w:rPr>
        <w:t>!</w:t>
      </w:r>
    </w:p>
    <w:p w14:paraId="6A722724" w14:textId="50D79E08" w:rsidR="008E1F2F" w:rsidRPr="00C920CB" w:rsidRDefault="00920C81" w:rsidP="000147D2">
      <w:pPr>
        <w:spacing w:before="180" w:after="180"/>
        <w:rPr>
          <w:rFonts w:ascii="Garamond" w:hAnsi="Garamond"/>
          <w:color w:val="2D3B45"/>
          <w:sz w:val="22"/>
          <w:szCs w:val="22"/>
        </w:rPr>
      </w:pPr>
      <w:r w:rsidRPr="00C920CB">
        <w:rPr>
          <w:rFonts w:ascii="Garamond" w:hAnsi="Garamond"/>
          <w:color w:val="2D3B45"/>
          <w:sz w:val="22"/>
          <w:szCs w:val="22"/>
        </w:rPr>
        <w:t>April</w:t>
      </w:r>
      <w:r w:rsidR="008E1F2F" w:rsidRPr="00C920CB">
        <w:rPr>
          <w:rFonts w:ascii="Garamond" w:hAnsi="Garamond"/>
          <w:color w:val="2D3B45"/>
          <w:sz w:val="22"/>
          <w:szCs w:val="22"/>
        </w:rPr>
        <w:t xml:space="preserve"> </w:t>
      </w:r>
      <w:r w:rsidR="00DD14B7" w:rsidRPr="00C920CB">
        <w:rPr>
          <w:rFonts w:ascii="Garamond" w:hAnsi="Garamond"/>
          <w:color w:val="2D3B45"/>
          <w:sz w:val="22"/>
          <w:szCs w:val="22"/>
        </w:rPr>
        <w:t>19</w:t>
      </w:r>
      <w:r w:rsidR="008E1F2F" w:rsidRPr="00C920CB">
        <w:rPr>
          <w:rFonts w:ascii="Garamond" w:hAnsi="Garamond"/>
          <w:color w:val="2D3B45"/>
          <w:sz w:val="22"/>
          <w:szCs w:val="22"/>
        </w:rPr>
        <w:t>: Final Exam</w:t>
      </w:r>
    </w:p>
    <w:p w14:paraId="7BFC5C66" w14:textId="47C6E1D5" w:rsidR="00E356B0" w:rsidRPr="00C920CB" w:rsidRDefault="00DD14B7">
      <w:pPr>
        <w:pStyle w:val="ListParagraph"/>
        <w:numPr>
          <w:ilvl w:val="0"/>
          <w:numId w:val="25"/>
        </w:numPr>
        <w:spacing w:before="100" w:beforeAutospacing="1" w:after="100" w:afterAutospacing="1"/>
        <w:rPr>
          <w:rFonts w:ascii="Garamond" w:hAnsi="Garamond"/>
          <w:color w:val="2D3B45"/>
        </w:rPr>
      </w:pPr>
      <w:r w:rsidRPr="00C920CB">
        <w:rPr>
          <w:rFonts w:ascii="Garamond" w:hAnsi="Garamond"/>
          <w:color w:val="2D3B45"/>
        </w:rPr>
        <w:t>8</w:t>
      </w:r>
      <w:r w:rsidR="008E1F2F" w:rsidRPr="00C920CB">
        <w:rPr>
          <w:rFonts w:ascii="Garamond" w:hAnsi="Garamond"/>
          <w:color w:val="2D3B45"/>
        </w:rPr>
        <w:t xml:space="preserve">:00 am - </w:t>
      </w:r>
      <w:r w:rsidRPr="00C920CB">
        <w:rPr>
          <w:rFonts w:ascii="Garamond" w:hAnsi="Garamond"/>
          <w:color w:val="2D3B45"/>
        </w:rPr>
        <w:t>10</w:t>
      </w:r>
      <w:r w:rsidR="008E1F2F" w:rsidRPr="00C920CB">
        <w:rPr>
          <w:rFonts w:ascii="Garamond" w:hAnsi="Garamond"/>
          <w:color w:val="2D3B45"/>
        </w:rPr>
        <w:t xml:space="preserve">:00 </w:t>
      </w:r>
      <w:r w:rsidRPr="00C920CB">
        <w:rPr>
          <w:rFonts w:ascii="Garamond" w:hAnsi="Garamond"/>
          <w:color w:val="2D3B45"/>
        </w:rPr>
        <w:t>a</w:t>
      </w:r>
      <w:r w:rsidR="008E1F2F" w:rsidRPr="00C920CB">
        <w:rPr>
          <w:rFonts w:ascii="Garamond" w:hAnsi="Garamond"/>
          <w:color w:val="2D3B45"/>
        </w:rPr>
        <w:t>m</w:t>
      </w:r>
    </w:p>
    <w:sectPr w:rsidR="00E356B0" w:rsidRPr="00C920CB" w:rsidSect="00E126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D68CD"/>
    <w:multiLevelType w:val="hybridMultilevel"/>
    <w:tmpl w:val="9C805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B12A27"/>
    <w:multiLevelType w:val="hybridMultilevel"/>
    <w:tmpl w:val="88B88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C41458"/>
    <w:multiLevelType w:val="hybridMultilevel"/>
    <w:tmpl w:val="5CC66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374E08"/>
    <w:multiLevelType w:val="hybridMultilevel"/>
    <w:tmpl w:val="9A7AA1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F55794"/>
    <w:multiLevelType w:val="hybridMultilevel"/>
    <w:tmpl w:val="14E29F58"/>
    <w:lvl w:ilvl="0" w:tplc="A568F886">
      <w:numFmt w:val="bullet"/>
      <w:lvlText w:val="•"/>
      <w:lvlJc w:val="left"/>
      <w:pPr>
        <w:ind w:left="606" w:hanging="220"/>
      </w:pPr>
      <w:rPr>
        <w:rFonts w:ascii="Arial" w:eastAsia="Arial" w:hAnsi="Arial" w:cs="Arial" w:hint="default"/>
        <w:i/>
        <w:w w:val="142"/>
        <w:sz w:val="24"/>
        <w:szCs w:val="24"/>
        <w:lang w:val="en-US" w:eastAsia="en-US" w:bidi="ar-SA"/>
      </w:rPr>
    </w:lvl>
    <w:lvl w:ilvl="1" w:tplc="B3C4F5E2">
      <w:numFmt w:val="bullet"/>
      <w:lvlText w:val="•"/>
      <w:lvlJc w:val="left"/>
      <w:pPr>
        <w:ind w:left="1544" w:hanging="220"/>
      </w:pPr>
      <w:rPr>
        <w:rFonts w:hint="default"/>
        <w:lang w:val="en-US" w:eastAsia="en-US" w:bidi="ar-SA"/>
      </w:rPr>
    </w:lvl>
    <w:lvl w:ilvl="2" w:tplc="9620B574">
      <w:numFmt w:val="bullet"/>
      <w:lvlText w:val="•"/>
      <w:lvlJc w:val="left"/>
      <w:pPr>
        <w:ind w:left="2488" w:hanging="220"/>
      </w:pPr>
      <w:rPr>
        <w:rFonts w:hint="default"/>
        <w:lang w:val="en-US" w:eastAsia="en-US" w:bidi="ar-SA"/>
      </w:rPr>
    </w:lvl>
    <w:lvl w:ilvl="3" w:tplc="9EA00044">
      <w:numFmt w:val="bullet"/>
      <w:lvlText w:val="•"/>
      <w:lvlJc w:val="left"/>
      <w:pPr>
        <w:ind w:left="3432" w:hanging="220"/>
      </w:pPr>
      <w:rPr>
        <w:rFonts w:hint="default"/>
        <w:lang w:val="en-US" w:eastAsia="en-US" w:bidi="ar-SA"/>
      </w:rPr>
    </w:lvl>
    <w:lvl w:ilvl="4" w:tplc="7CE6011C">
      <w:numFmt w:val="bullet"/>
      <w:lvlText w:val="•"/>
      <w:lvlJc w:val="left"/>
      <w:pPr>
        <w:ind w:left="4376" w:hanging="220"/>
      </w:pPr>
      <w:rPr>
        <w:rFonts w:hint="default"/>
        <w:lang w:val="en-US" w:eastAsia="en-US" w:bidi="ar-SA"/>
      </w:rPr>
    </w:lvl>
    <w:lvl w:ilvl="5" w:tplc="D9A6723A">
      <w:numFmt w:val="bullet"/>
      <w:lvlText w:val="•"/>
      <w:lvlJc w:val="left"/>
      <w:pPr>
        <w:ind w:left="5320" w:hanging="220"/>
      </w:pPr>
      <w:rPr>
        <w:rFonts w:hint="default"/>
        <w:lang w:val="en-US" w:eastAsia="en-US" w:bidi="ar-SA"/>
      </w:rPr>
    </w:lvl>
    <w:lvl w:ilvl="6" w:tplc="B59A631A">
      <w:numFmt w:val="bullet"/>
      <w:lvlText w:val="•"/>
      <w:lvlJc w:val="left"/>
      <w:pPr>
        <w:ind w:left="6264" w:hanging="220"/>
      </w:pPr>
      <w:rPr>
        <w:rFonts w:hint="default"/>
        <w:lang w:val="en-US" w:eastAsia="en-US" w:bidi="ar-SA"/>
      </w:rPr>
    </w:lvl>
    <w:lvl w:ilvl="7" w:tplc="360233C4">
      <w:numFmt w:val="bullet"/>
      <w:lvlText w:val="•"/>
      <w:lvlJc w:val="left"/>
      <w:pPr>
        <w:ind w:left="7208" w:hanging="220"/>
      </w:pPr>
      <w:rPr>
        <w:rFonts w:hint="default"/>
        <w:lang w:val="en-US" w:eastAsia="en-US" w:bidi="ar-SA"/>
      </w:rPr>
    </w:lvl>
    <w:lvl w:ilvl="8" w:tplc="74124268">
      <w:numFmt w:val="bullet"/>
      <w:lvlText w:val="•"/>
      <w:lvlJc w:val="left"/>
      <w:pPr>
        <w:ind w:left="8152" w:hanging="220"/>
      </w:pPr>
      <w:rPr>
        <w:rFonts w:hint="default"/>
        <w:lang w:val="en-US" w:eastAsia="en-US" w:bidi="ar-SA"/>
      </w:rPr>
    </w:lvl>
  </w:abstractNum>
  <w:abstractNum w:abstractNumId="5" w15:restartNumberingAfterBreak="0">
    <w:nsid w:val="0A1212A8"/>
    <w:multiLevelType w:val="hybridMultilevel"/>
    <w:tmpl w:val="D5D4C492"/>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6" w15:restartNumberingAfterBreak="0">
    <w:nsid w:val="0ACC5651"/>
    <w:multiLevelType w:val="hybridMultilevel"/>
    <w:tmpl w:val="34A880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766B04"/>
    <w:multiLevelType w:val="hybridMultilevel"/>
    <w:tmpl w:val="0534EB14"/>
    <w:lvl w:ilvl="0" w:tplc="04090011">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9F2F81"/>
    <w:multiLevelType w:val="hybridMultilevel"/>
    <w:tmpl w:val="686EC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FD3D92"/>
    <w:multiLevelType w:val="hybridMultilevel"/>
    <w:tmpl w:val="9F783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E52155"/>
    <w:multiLevelType w:val="hybridMultilevel"/>
    <w:tmpl w:val="C646F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4E6E48"/>
    <w:multiLevelType w:val="hybridMultilevel"/>
    <w:tmpl w:val="1D489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DA532F"/>
    <w:multiLevelType w:val="hybridMultilevel"/>
    <w:tmpl w:val="1160E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C92C45"/>
    <w:multiLevelType w:val="hybridMultilevel"/>
    <w:tmpl w:val="14986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C91791"/>
    <w:multiLevelType w:val="hybridMultilevel"/>
    <w:tmpl w:val="750A6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1C198B"/>
    <w:multiLevelType w:val="hybridMultilevel"/>
    <w:tmpl w:val="27A2C1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31E3C31"/>
    <w:multiLevelType w:val="hybridMultilevel"/>
    <w:tmpl w:val="DD385F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EB7A8D"/>
    <w:multiLevelType w:val="hybridMultilevel"/>
    <w:tmpl w:val="B100C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F52573"/>
    <w:multiLevelType w:val="hybridMultilevel"/>
    <w:tmpl w:val="E5BAA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4A5B9E"/>
    <w:multiLevelType w:val="hybridMultilevel"/>
    <w:tmpl w:val="1EEC9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0A0DB0"/>
    <w:multiLevelType w:val="hybridMultilevel"/>
    <w:tmpl w:val="1BFE6932"/>
    <w:lvl w:ilvl="0" w:tplc="0409000F">
      <w:start w:val="1"/>
      <w:numFmt w:val="decimal"/>
      <w:lvlText w:val="%1."/>
      <w:lvlJc w:val="left"/>
      <w:pPr>
        <w:ind w:left="827" w:hanging="360"/>
      </w:pPr>
      <w:rPr>
        <w:rFonts w:hint="default"/>
      </w:rPr>
    </w:lvl>
    <w:lvl w:ilvl="1" w:tplc="FFFFFFFF">
      <w:start w:val="1"/>
      <w:numFmt w:val="bullet"/>
      <w:lvlText w:val="o"/>
      <w:lvlJc w:val="left"/>
      <w:pPr>
        <w:ind w:left="1547" w:hanging="360"/>
      </w:pPr>
      <w:rPr>
        <w:rFonts w:ascii="Courier New" w:hAnsi="Courier New" w:hint="default"/>
      </w:rPr>
    </w:lvl>
    <w:lvl w:ilvl="2" w:tplc="FFFFFFFF" w:tentative="1">
      <w:start w:val="1"/>
      <w:numFmt w:val="bullet"/>
      <w:lvlText w:val=""/>
      <w:lvlJc w:val="left"/>
      <w:pPr>
        <w:ind w:left="2267" w:hanging="360"/>
      </w:pPr>
      <w:rPr>
        <w:rFonts w:ascii="Wingdings" w:hAnsi="Wingdings" w:hint="default"/>
      </w:rPr>
    </w:lvl>
    <w:lvl w:ilvl="3" w:tplc="FFFFFFFF" w:tentative="1">
      <w:start w:val="1"/>
      <w:numFmt w:val="bullet"/>
      <w:lvlText w:val=""/>
      <w:lvlJc w:val="left"/>
      <w:pPr>
        <w:ind w:left="2987" w:hanging="360"/>
      </w:pPr>
      <w:rPr>
        <w:rFonts w:ascii="Symbol" w:hAnsi="Symbol" w:hint="default"/>
      </w:rPr>
    </w:lvl>
    <w:lvl w:ilvl="4" w:tplc="FFFFFFFF" w:tentative="1">
      <w:start w:val="1"/>
      <w:numFmt w:val="bullet"/>
      <w:lvlText w:val="o"/>
      <w:lvlJc w:val="left"/>
      <w:pPr>
        <w:ind w:left="3707" w:hanging="360"/>
      </w:pPr>
      <w:rPr>
        <w:rFonts w:ascii="Courier New" w:hAnsi="Courier New" w:hint="default"/>
      </w:rPr>
    </w:lvl>
    <w:lvl w:ilvl="5" w:tplc="FFFFFFFF" w:tentative="1">
      <w:start w:val="1"/>
      <w:numFmt w:val="bullet"/>
      <w:lvlText w:val=""/>
      <w:lvlJc w:val="left"/>
      <w:pPr>
        <w:ind w:left="4427" w:hanging="360"/>
      </w:pPr>
      <w:rPr>
        <w:rFonts w:ascii="Wingdings" w:hAnsi="Wingdings" w:hint="default"/>
      </w:rPr>
    </w:lvl>
    <w:lvl w:ilvl="6" w:tplc="FFFFFFFF" w:tentative="1">
      <w:start w:val="1"/>
      <w:numFmt w:val="bullet"/>
      <w:lvlText w:val=""/>
      <w:lvlJc w:val="left"/>
      <w:pPr>
        <w:ind w:left="5147" w:hanging="360"/>
      </w:pPr>
      <w:rPr>
        <w:rFonts w:ascii="Symbol" w:hAnsi="Symbol" w:hint="default"/>
      </w:rPr>
    </w:lvl>
    <w:lvl w:ilvl="7" w:tplc="FFFFFFFF" w:tentative="1">
      <w:start w:val="1"/>
      <w:numFmt w:val="bullet"/>
      <w:lvlText w:val="o"/>
      <w:lvlJc w:val="left"/>
      <w:pPr>
        <w:ind w:left="5867" w:hanging="360"/>
      </w:pPr>
      <w:rPr>
        <w:rFonts w:ascii="Courier New" w:hAnsi="Courier New" w:hint="default"/>
      </w:rPr>
    </w:lvl>
    <w:lvl w:ilvl="8" w:tplc="FFFFFFFF" w:tentative="1">
      <w:start w:val="1"/>
      <w:numFmt w:val="bullet"/>
      <w:lvlText w:val=""/>
      <w:lvlJc w:val="left"/>
      <w:pPr>
        <w:ind w:left="6587" w:hanging="360"/>
      </w:pPr>
      <w:rPr>
        <w:rFonts w:ascii="Wingdings" w:hAnsi="Wingdings" w:hint="default"/>
      </w:rPr>
    </w:lvl>
  </w:abstractNum>
  <w:abstractNum w:abstractNumId="21" w15:restartNumberingAfterBreak="0">
    <w:nsid w:val="47BF200C"/>
    <w:multiLevelType w:val="hybridMultilevel"/>
    <w:tmpl w:val="38E07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A602A6"/>
    <w:multiLevelType w:val="hybridMultilevel"/>
    <w:tmpl w:val="749C0C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D5061"/>
    <w:multiLevelType w:val="hybridMultilevel"/>
    <w:tmpl w:val="E2E65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584F2B"/>
    <w:multiLevelType w:val="hybridMultilevel"/>
    <w:tmpl w:val="CA803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145C0D"/>
    <w:multiLevelType w:val="hybridMultilevel"/>
    <w:tmpl w:val="6F768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3F63D0"/>
    <w:multiLevelType w:val="hybridMultilevel"/>
    <w:tmpl w:val="CBDEBA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446EDA"/>
    <w:multiLevelType w:val="hybridMultilevel"/>
    <w:tmpl w:val="F7EA88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1A3079"/>
    <w:multiLevelType w:val="hybridMultilevel"/>
    <w:tmpl w:val="A92C81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5824476"/>
    <w:multiLevelType w:val="hybridMultilevel"/>
    <w:tmpl w:val="53823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133143">
    <w:abstractNumId w:val="5"/>
  </w:num>
  <w:num w:numId="2" w16cid:durableId="1221285592">
    <w:abstractNumId w:val="7"/>
  </w:num>
  <w:num w:numId="3" w16cid:durableId="513155229">
    <w:abstractNumId w:val="3"/>
  </w:num>
  <w:num w:numId="4" w16cid:durableId="1573272116">
    <w:abstractNumId w:val="13"/>
  </w:num>
  <w:num w:numId="5" w16cid:durableId="87233650">
    <w:abstractNumId w:val="0"/>
  </w:num>
  <w:num w:numId="6" w16cid:durableId="2079205805">
    <w:abstractNumId w:val="2"/>
  </w:num>
  <w:num w:numId="7" w16cid:durableId="1775974978">
    <w:abstractNumId w:val="21"/>
  </w:num>
  <w:num w:numId="8" w16cid:durableId="1054238961">
    <w:abstractNumId w:val="18"/>
  </w:num>
  <w:num w:numId="9" w16cid:durableId="1692492830">
    <w:abstractNumId w:val="12"/>
  </w:num>
  <w:num w:numId="10" w16cid:durableId="1732121070">
    <w:abstractNumId w:val="1"/>
  </w:num>
  <w:num w:numId="11" w16cid:durableId="1162968885">
    <w:abstractNumId w:val="26"/>
  </w:num>
  <w:num w:numId="12" w16cid:durableId="2141997984">
    <w:abstractNumId w:val="27"/>
  </w:num>
  <w:num w:numId="13" w16cid:durableId="280613">
    <w:abstractNumId w:val="29"/>
  </w:num>
  <w:num w:numId="14" w16cid:durableId="948587704">
    <w:abstractNumId w:val="25"/>
  </w:num>
  <w:num w:numId="15" w16cid:durableId="1132401574">
    <w:abstractNumId w:val="28"/>
  </w:num>
  <w:num w:numId="16" w16cid:durableId="857502165">
    <w:abstractNumId w:val="17"/>
  </w:num>
  <w:num w:numId="17" w16cid:durableId="1519809444">
    <w:abstractNumId w:val="16"/>
  </w:num>
  <w:num w:numId="18" w16cid:durableId="1294827381">
    <w:abstractNumId w:val="6"/>
  </w:num>
  <w:num w:numId="19" w16cid:durableId="568153455">
    <w:abstractNumId w:val="22"/>
  </w:num>
  <w:num w:numId="20" w16cid:durableId="99761403">
    <w:abstractNumId w:val="10"/>
  </w:num>
  <w:num w:numId="21" w16cid:durableId="516849215">
    <w:abstractNumId w:val="9"/>
  </w:num>
  <w:num w:numId="22" w16cid:durableId="1913732892">
    <w:abstractNumId w:val="24"/>
  </w:num>
  <w:num w:numId="23" w16cid:durableId="1607615554">
    <w:abstractNumId w:val="23"/>
  </w:num>
  <w:num w:numId="24" w16cid:durableId="1808208067">
    <w:abstractNumId w:val="14"/>
  </w:num>
  <w:num w:numId="25" w16cid:durableId="1129780222">
    <w:abstractNumId w:val="11"/>
  </w:num>
  <w:num w:numId="26" w16cid:durableId="809319872">
    <w:abstractNumId w:val="15"/>
  </w:num>
  <w:num w:numId="27" w16cid:durableId="2079857305">
    <w:abstractNumId w:val="8"/>
  </w:num>
  <w:num w:numId="28" w16cid:durableId="1002776876">
    <w:abstractNumId w:val="19"/>
  </w:num>
  <w:num w:numId="29" w16cid:durableId="695085470">
    <w:abstractNumId w:val="20"/>
  </w:num>
  <w:num w:numId="30" w16cid:durableId="1825580370">
    <w:abstractNumId w:val="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F2F"/>
    <w:rsid w:val="00000798"/>
    <w:rsid w:val="000147D2"/>
    <w:rsid w:val="000307B7"/>
    <w:rsid w:val="00053448"/>
    <w:rsid w:val="000550E6"/>
    <w:rsid w:val="0005729F"/>
    <w:rsid w:val="00070279"/>
    <w:rsid w:val="00082592"/>
    <w:rsid w:val="0008402E"/>
    <w:rsid w:val="00087FB6"/>
    <w:rsid w:val="000A7F76"/>
    <w:rsid w:val="000C23E8"/>
    <w:rsid w:val="000C62FE"/>
    <w:rsid w:val="00106002"/>
    <w:rsid w:val="0011161D"/>
    <w:rsid w:val="00125BBA"/>
    <w:rsid w:val="00132CF3"/>
    <w:rsid w:val="00135E29"/>
    <w:rsid w:val="0015626F"/>
    <w:rsid w:val="001575C4"/>
    <w:rsid w:val="00165815"/>
    <w:rsid w:val="00180700"/>
    <w:rsid w:val="001861FF"/>
    <w:rsid w:val="0018709F"/>
    <w:rsid w:val="001907C2"/>
    <w:rsid w:val="00192E00"/>
    <w:rsid w:val="00193554"/>
    <w:rsid w:val="00195E03"/>
    <w:rsid w:val="001A0A62"/>
    <w:rsid w:val="001A29DD"/>
    <w:rsid w:val="001B344E"/>
    <w:rsid w:val="001B35E2"/>
    <w:rsid w:val="001F02C3"/>
    <w:rsid w:val="00213729"/>
    <w:rsid w:val="002353B6"/>
    <w:rsid w:val="002403B0"/>
    <w:rsid w:val="0026469E"/>
    <w:rsid w:val="00280A00"/>
    <w:rsid w:val="002A454F"/>
    <w:rsid w:val="002A7173"/>
    <w:rsid w:val="002B5704"/>
    <w:rsid w:val="002C589D"/>
    <w:rsid w:val="002E4F26"/>
    <w:rsid w:val="00320A18"/>
    <w:rsid w:val="00330F06"/>
    <w:rsid w:val="00333FA4"/>
    <w:rsid w:val="00354C82"/>
    <w:rsid w:val="00367CAA"/>
    <w:rsid w:val="00372D19"/>
    <w:rsid w:val="00376565"/>
    <w:rsid w:val="00382166"/>
    <w:rsid w:val="003B0605"/>
    <w:rsid w:val="003B3A5F"/>
    <w:rsid w:val="003D00CA"/>
    <w:rsid w:val="003D134D"/>
    <w:rsid w:val="003E7F3F"/>
    <w:rsid w:val="003F18DA"/>
    <w:rsid w:val="003F236B"/>
    <w:rsid w:val="003F3DD2"/>
    <w:rsid w:val="00402A3D"/>
    <w:rsid w:val="0040479B"/>
    <w:rsid w:val="00424526"/>
    <w:rsid w:val="00426515"/>
    <w:rsid w:val="00430BE0"/>
    <w:rsid w:val="004409EE"/>
    <w:rsid w:val="00443061"/>
    <w:rsid w:val="00454B3C"/>
    <w:rsid w:val="00466AC8"/>
    <w:rsid w:val="004672AD"/>
    <w:rsid w:val="004817A1"/>
    <w:rsid w:val="004821F6"/>
    <w:rsid w:val="0048535C"/>
    <w:rsid w:val="00490226"/>
    <w:rsid w:val="00490D1C"/>
    <w:rsid w:val="004C0DFF"/>
    <w:rsid w:val="004E0595"/>
    <w:rsid w:val="004E2213"/>
    <w:rsid w:val="004F4F42"/>
    <w:rsid w:val="00513DBA"/>
    <w:rsid w:val="005150BD"/>
    <w:rsid w:val="00516735"/>
    <w:rsid w:val="005449CA"/>
    <w:rsid w:val="0054762F"/>
    <w:rsid w:val="005552A2"/>
    <w:rsid w:val="00564616"/>
    <w:rsid w:val="005734F4"/>
    <w:rsid w:val="0057569A"/>
    <w:rsid w:val="0057584C"/>
    <w:rsid w:val="005847BD"/>
    <w:rsid w:val="0059225E"/>
    <w:rsid w:val="00592490"/>
    <w:rsid w:val="005A142E"/>
    <w:rsid w:val="005A7670"/>
    <w:rsid w:val="005B13F1"/>
    <w:rsid w:val="005D235C"/>
    <w:rsid w:val="005D7E7B"/>
    <w:rsid w:val="005E5E82"/>
    <w:rsid w:val="005E70B3"/>
    <w:rsid w:val="005F5C1B"/>
    <w:rsid w:val="00613E6A"/>
    <w:rsid w:val="00631145"/>
    <w:rsid w:val="006366DD"/>
    <w:rsid w:val="00654EC9"/>
    <w:rsid w:val="00667514"/>
    <w:rsid w:val="006911CC"/>
    <w:rsid w:val="006B3F58"/>
    <w:rsid w:val="006B583D"/>
    <w:rsid w:val="006C718C"/>
    <w:rsid w:val="006D32E1"/>
    <w:rsid w:val="006E190B"/>
    <w:rsid w:val="006F00F7"/>
    <w:rsid w:val="006F1B78"/>
    <w:rsid w:val="006F4DDC"/>
    <w:rsid w:val="00711449"/>
    <w:rsid w:val="00711743"/>
    <w:rsid w:val="00730F48"/>
    <w:rsid w:val="0074217F"/>
    <w:rsid w:val="00757C34"/>
    <w:rsid w:val="00762FEA"/>
    <w:rsid w:val="00767AF2"/>
    <w:rsid w:val="0079270E"/>
    <w:rsid w:val="007C0982"/>
    <w:rsid w:val="007E1559"/>
    <w:rsid w:val="007F2FB8"/>
    <w:rsid w:val="0080081B"/>
    <w:rsid w:val="0080352E"/>
    <w:rsid w:val="00826716"/>
    <w:rsid w:val="00826F85"/>
    <w:rsid w:val="008604D5"/>
    <w:rsid w:val="00863771"/>
    <w:rsid w:val="00866364"/>
    <w:rsid w:val="00873069"/>
    <w:rsid w:val="00876E1A"/>
    <w:rsid w:val="00880B8D"/>
    <w:rsid w:val="00893F75"/>
    <w:rsid w:val="008A4129"/>
    <w:rsid w:val="008D4522"/>
    <w:rsid w:val="008D5DDB"/>
    <w:rsid w:val="008E1F2F"/>
    <w:rsid w:val="0090097C"/>
    <w:rsid w:val="00912FD8"/>
    <w:rsid w:val="00920C81"/>
    <w:rsid w:val="0092725A"/>
    <w:rsid w:val="00951E44"/>
    <w:rsid w:val="00954CCB"/>
    <w:rsid w:val="009611C1"/>
    <w:rsid w:val="009664CA"/>
    <w:rsid w:val="00967A44"/>
    <w:rsid w:val="009775FB"/>
    <w:rsid w:val="009938E9"/>
    <w:rsid w:val="009D046A"/>
    <w:rsid w:val="009D126A"/>
    <w:rsid w:val="009D615D"/>
    <w:rsid w:val="009E2431"/>
    <w:rsid w:val="009E7050"/>
    <w:rsid w:val="00A268DB"/>
    <w:rsid w:val="00A30146"/>
    <w:rsid w:val="00A37F3A"/>
    <w:rsid w:val="00A53C26"/>
    <w:rsid w:val="00A57134"/>
    <w:rsid w:val="00A60408"/>
    <w:rsid w:val="00A713D5"/>
    <w:rsid w:val="00A7294C"/>
    <w:rsid w:val="00A73812"/>
    <w:rsid w:val="00A804A2"/>
    <w:rsid w:val="00AB09FC"/>
    <w:rsid w:val="00AD3A57"/>
    <w:rsid w:val="00AF4773"/>
    <w:rsid w:val="00B00B47"/>
    <w:rsid w:val="00B351A2"/>
    <w:rsid w:val="00B353E9"/>
    <w:rsid w:val="00B534EF"/>
    <w:rsid w:val="00B572EF"/>
    <w:rsid w:val="00B64D28"/>
    <w:rsid w:val="00B72A0D"/>
    <w:rsid w:val="00B73131"/>
    <w:rsid w:val="00B755D2"/>
    <w:rsid w:val="00BA13D6"/>
    <w:rsid w:val="00BA6116"/>
    <w:rsid w:val="00BD4C60"/>
    <w:rsid w:val="00BE1E0E"/>
    <w:rsid w:val="00BE236D"/>
    <w:rsid w:val="00BE3663"/>
    <w:rsid w:val="00C02821"/>
    <w:rsid w:val="00C158FA"/>
    <w:rsid w:val="00C17668"/>
    <w:rsid w:val="00C249DD"/>
    <w:rsid w:val="00C258FC"/>
    <w:rsid w:val="00C332EC"/>
    <w:rsid w:val="00C341A4"/>
    <w:rsid w:val="00C35548"/>
    <w:rsid w:val="00C36193"/>
    <w:rsid w:val="00C368C4"/>
    <w:rsid w:val="00C62EC0"/>
    <w:rsid w:val="00C769C8"/>
    <w:rsid w:val="00C76EDB"/>
    <w:rsid w:val="00C812DC"/>
    <w:rsid w:val="00C920CB"/>
    <w:rsid w:val="00C975FB"/>
    <w:rsid w:val="00CA32CC"/>
    <w:rsid w:val="00CA7B8C"/>
    <w:rsid w:val="00CB0DC2"/>
    <w:rsid w:val="00CB5060"/>
    <w:rsid w:val="00CC755F"/>
    <w:rsid w:val="00CD42F1"/>
    <w:rsid w:val="00CE33DB"/>
    <w:rsid w:val="00CE5750"/>
    <w:rsid w:val="00CF0ABC"/>
    <w:rsid w:val="00CF277B"/>
    <w:rsid w:val="00D139FB"/>
    <w:rsid w:val="00D216E9"/>
    <w:rsid w:val="00D44E67"/>
    <w:rsid w:val="00D53C1F"/>
    <w:rsid w:val="00D53F1C"/>
    <w:rsid w:val="00D82E5B"/>
    <w:rsid w:val="00D870CB"/>
    <w:rsid w:val="00D91F0A"/>
    <w:rsid w:val="00DA233F"/>
    <w:rsid w:val="00DB6ABF"/>
    <w:rsid w:val="00DC0325"/>
    <w:rsid w:val="00DC2C3B"/>
    <w:rsid w:val="00DC6A21"/>
    <w:rsid w:val="00DD07A2"/>
    <w:rsid w:val="00DD14B7"/>
    <w:rsid w:val="00DD410B"/>
    <w:rsid w:val="00DE58FD"/>
    <w:rsid w:val="00DF0B47"/>
    <w:rsid w:val="00E020C3"/>
    <w:rsid w:val="00E126A6"/>
    <w:rsid w:val="00E12E3B"/>
    <w:rsid w:val="00E132C1"/>
    <w:rsid w:val="00E21ACD"/>
    <w:rsid w:val="00E61962"/>
    <w:rsid w:val="00E70A7E"/>
    <w:rsid w:val="00E70F44"/>
    <w:rsid w:val="00E71662"/>
    <w:rsid w:val="00E95E99"/>
    <w:rsid w:val="00EA67ED"/>
    <w:rsid w:val="00EA6E5F"/>
    <w:rsid w:val="00EB3C28"/>
    <w:rsid w:val="00ED7208"/>
    <w:rsid w:val="00EE557C"/>
    <w:rsid w:val="00EE58B6"/>
    <w:rsid w:val="00EE7D8C"/>
    <w:rsid w:val="00EF6888"/>
    <w:rsid w:val="00F107CA"/>
    <w:rsid w:val="00F10DAE"/>
    <w:rsid w:val="00F137D1"/>
    <w:rsid w:val="00F16FF7"/>
    <w:rsid w:val="00F64A42"/>
    <w:rsid w:val="00F72AA5"/>
    <w:rsid w:val="00F742D9"/>
    <w:rsid w:val="00F7553D"/>
    <w:rsid w:val="00FC070D"/>
    <w:rsid w:val="00FD7EDE"/>
    <w:rsid w:val="00FD7F71"/>
    <w:rsid w:val="00FE038B"/>
    <w:rsid w:val="00FF33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D5FF6"/>
  <w15:chartTrackingRefBased/>
  <w15:docId w15:val="{0958771C-74B5-E449-A896-DEF3E62B9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1F0A"/>
    <w:rPr>
      <w:rFonts w:ascii="Times New Roman" w:eastAsia="Times New Roman" w:hAnsi="Times New Roman" w:cs="Times New Roman"/>
    </w:rPr>
  </w:style>
  <w:style w:type="paragraph" w:styleId="Heading1">
    <w:name w:val="heading 1"/>
    <w:basedOn w:val="Normal"/>
    <w:link w:val="Heading1Char"/>
    <w:uiPriority w:val="9"/>
    <w:qFormat/>
    <w:rsid w:val="00490226"/>
    <w:pPr>
      <w:widowControl w:val="0"/>
      <w:autoSpaceDE w:val="0"/>
      <w:autoSpaceDN w:val="0"/>
      <w:ind w:left="108"/>
      <w:outlineLvl w:val="0"/>
    </w:pPr>
    <w:rPr>
      <w:b/>
      <w:bCs/>
    </w:rPr>
  </w:style>
  <w:style w:type="paragraph" w:styleId="Heading2">
    <w:name w:val="heading 2"/>
    <w:basedOn w:val="Normal"/>
    <w:next w:val="Normal"/>
    <w:link w:val="Heading2Char"/>
    <w:uiPriority w:val="9"/>
    <w:semiHidden/>
    <w:unhideWhenUsed/>
    <w:qFormat/>
    <w:rsid w:val="002B570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8E1F2F"/>
    <w:pPr>
      <w:spacing w:before="100" w:beforeAutospacing="1" w:after="100" w:afterAutospacing="1"/>
    </w:pPr>
  </w:style>
  <w:style w:type="paragraph" w:styleId="NormalWeb">
    <w:name w:val="Normal (Web)"/>
    <w:basedOn w:val="Normal"/>
    <w:uiPriority w:val="99"/>
    <w:unhideWhenUsed/>
    <w:rsid w:val="008E1F2F"/>
    <w:pPr>
      <w:spacing w:before="100" w:beforeAutospacing="1" w:after="100" w:afterAutospacing="1"/>
    </w:pPr>
  </w:style>
  <w:style w:type="character" w:styleId="Strong">
    <w:name w:val="Strong"/>
    <w:basedOn w:val="DefaultParagraphFont"/>
    <w:uiPriority w:val="22"/>
    <w:qFormat/>
    <w:rsid w:val="008E1F2F"/>
    <w:rPr>
      <w:b/>
      <w:bCs/>
    </w:rPr>
  </w:style>
  <w:style w:type="character" w:customStyle="1" w:styleId="apple-converted-space">
    <w:name w:val="apple-converted-space"/>
    <w:basedOn w:val="DefaultParagraphFont"/>
    <w:rsid w:val="008E1F2F"/>
  </w:style>
  <w:style w:type="character" w:styleId="Hyperlink">
    <w:name w:val="Hyperlink"/>
    <w:basedOn w:val="DefaultParagraphFont"/>
    <w:uiPriority w:val="99"/>
    <w:unhideWhenUsed/>
    <w:rsid w:val="008E1F2F"/>
    <w:rPr>
      <w:color w:val="0000FF"/>
      <w:u w:val="single"/>
    </w:rPr>
  </w:style>
  <w:style w:type="character" w:styleId="FollowedHyperlink">
    <w:name w:val="FollowedHyperlink"/>
    <w:basedOn w:val="DefaultParagraphFont"/>
    <w:uiPriority w:val="99"/>
    <w:semiHidden/>
    <w:unhideWhenUsed/>
    <w:rsid w:val="008E1F2F"/>
    <w:rPr>
      <w:color w:val="800080"/>
      <w:u w:val="single"/>
    </w:rPr>
  </w:style>
  <w:style w:type="character" w:customStyle="1" w:styleId="instructurefileholder">
    <w:name w:val="instructure_file_holder"/>
    <w:basedOn w:val="DefaultParagraphFont"/>
    <w:rsid w:val="008E1F2F"/>
  </w:style>
  <w:style w:type="character" w:customStyle="1" w:styleId="screenreader-only">
    <w:name w:val="screenreader-only"/>
    <w:basedOn w:val="DefaultParagraphFont"/>
    <w:rsid w:val="008E1F2F"/>
  </w:style>
  <w:style w:type="character" w:styleId="Emphasis">
    <w:name w:val="Emphasis"/>
    <w:basedOn w:val="DefaultParagraphFont"/>
    <w:uiPriority w:val="20"/>
    <w:qFormat/>
    <w:rsid w:val="008E1F2F"/>
    <w:rPr>
      <w:i/>
      <w:iCs/>
    </w:rPr>
  </w:style>
  <w:style w:type="character" w:customStyle="1" w:styleId="externallinkicon">
    <w:name w:val="external_link_icon"/>
    <w:basedOn w:val="DefaultParagraphFont"/>
    <w:rsid w:val="008E1F2F"/>
  </w:style>
  <w:style w:type="character" w:customStyle="1" w:styleId="ui-icon">
    <w:name w:val="ui-icon"/>
    <w:basedOn w:val="DefaultParagraphFont"/>
    <w:rsid w:val="008E1F2F"/>
  </w:style>
  <w:style w:type="character" w:styleId="UnresolvedMention">
    <w:name w:val="Unresolved Mention"/>
    <w:basedOn w:val="DefaultParagraphFont"/>
    <w:uiPriority w:val="99"/>
    <w:semiHidden/>
    <w:unhideWhenUsed/>
    <w:rsid w:val="00070279"/>
    <w:rPr>
      <w:color w:val="605E5C"/>
      <w:shd w:val="clear" w:color="auto" w:fill="E1DFDD"/>
    </w:rPr>
  </w:style>
  <w:style w:type="paragraph" w:styleId="BodyText">
    <w:name w:val="Body Text"/>
    <w:basedOn w:val="Normal"/>
    <w:link w:val="BodyTextChar"/>
    <w:uiPriority w:val="1"/>
    <w:qFormat/>
    <w:rsid w:val="00070279"/>
    <w:pPr>
      <w:widowControl w:val="0"/>
      <w:autoSpaceDE w:val="0"/>
      <w:autoSpaceDN w:val="0"/>
      <w:spacing w:before="160"/>
      <w:ind w:left="606"/>
    </w:pPr>
  </w:style>
  <w:style w:type="character" w:customStyle="1" w:styleId="BodyTextChar">
    <w:name w:val="Body Text Char"/>
    <w:basedOn w:val="DefaultParagraphFont"/>
    <w:link w:val="BodyText"/>
    <w:uiPriority w:val="1"/>
    <w:rsid w:val="00070279"/>
    <w:rPr>
      <w:rFonts w:ascii="Times New Roman" w:eastAsia="Times New Roman" w:hAnsi="Times New Roman" w:cs="Times New Roman"/>
    </w:rPr>
  </w:style>
  <w:style w:type="paragraph" w:styleId="ListParagraph">
    <w:name w:val="List Paragraph"/>
    <w:basedOn w:val="Normal"/>
    <w:uiPriority w:val="34"/>
    <w:qFormat/>
    <w:rsid w:val="00070279"/>
    <w:pPr>
      <w:widowControl w:val="0"/>
      <w:autoSpaceDE w:val="0"/>
      <w:autoSpaceDN w:val="0"/>
      <w:spacing w:before="213"/>
      <w:ind w:left="606" w:hanging="221"/>
    </w:pPr>
    <w:rPr>
      <w:sz w:val="22"/>
      <w:szCs w:val="22"/>
    </w:rPr>
  </w:style>
  <w:style w:type="character" w:customStyle="1" w:styleId="Heading1Char">
    <w:name w:val="Heading 1 Char"/>
    <w:basedOn w:val="DefaultParagraphFont"/>
    <w:link w:val="Heading1"/>
    <w:uiPriority w:val="9"/>
    <w:rsid w:val="00490226"/>
    <w:rPr>
      <w:rFonts w:ascii="Times New Roman" w:eastAsia="Times New Roman" w:hAnsi="Times New Roman" w:cs="Times New Roman"/>
      <w:b/>
      <w:bCs/>
    </w:rPr>
  </w:style>
  <w:style w:type="table" w:styleId="TableGrid">
    <w:name w:val="Table Grid"/>
    <w:basedOn w:val="TableNormal"/>
    <w:uiPriority w:val="39"/>
    <w:rsid w:val="002137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2B5704"/>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036773">
      <w:bodyDiv w:val="1"/>
      <w:marLeft w:val="0"/>
      <w:marRight w:val="0"/>
      <w:marTop w:val="0"/>
      <w:marBottom w:val="0"/>
      <w:divBdr>
        <w:top w:val="none" w:sz="0" w:space="0" w:color="auto"/>
        <w:left w:val="none" w:sz="0" w:space="0" w:color="auto"/>
        <w:bottom w:val="none" w:sz="0" w:space="0" w:color="auto"/>
        <w:right w:val="none" w:sz="0" w:space="0" w:color="auto"/>
      </w:divBdr>
    </w:div>
    <w:div w:id="448817987">
      <w:bodyDiv w:val="1"/>
      <w:marLeft w:val="0"/>
      <w:marRight w:val="0"/>
      <w:marTop w:val="0"/>
      <w:marBottom w:val="0"/>
      <w:divBdr>
        <w:top w:val="none" w:sz="0" w:space="0" w:color="auto"/>
        <w:left w:val="none" w:sz="0" w:space="0" w:color="auto"/>
        <w:bottom w:val="none" w:sz="0" w:space="0" w:color="auto"/>
        <w:right w:val="none" w:sz="0" w:space="0" w:color="auto"/>
      </w:divBdr>
    </w:div>
    <w:div w:id="936525726">
      <w:bodyDiv w:val="1"/>
      <w:marLeft w:val="0"/>
      <w:marRight w:val="0"/>
      <w:marTop w:val="0"/>
      <w:marBottom w:val="0"/>
      <w:divBdr>
        <w:top w:val="none" w:sz="0" w:space="0" w:color="auto"/>
        <w:left w:val="none" w:sz="0" w:space="0" w:color="auto"/>
        <w:bottom w:val="none" w:sz="0" w:space="0" w:color="auto"/>
        <w:right w:val="none" w:sz="0" w:space="0" w:color="auto"/>
      </w:divBdr>
    </w:div>
    <w:div w:id="1335108597">
      <w:bodyDiv w:val="1"/>
      <w:marLeft w:val="0"/>
      <w:marRight w:val="0"/>
      <w:marTop w:val="0"/>
      <w:marBottom w:val="0"/>
      <w:divBdr>
        <w:top w:val="none" w:sz="0" w:space="0" w:color="auto"/>
        <w:left w:val="none" w:sz="0" w:space="0" w:color="auto"/>
        <w:bottom w:val="none" w:sz="0" w:space="0" w:color="auto"/>
        <w:right w:val="none" w:sz="0" w:space="0" w:color="auto"/>
      </w:divBdr>
    </w:div>
    <w:div w:id="1364742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afj.org/article/the-role-of-state-courts-in-protecting-our-democracy/" TargetMode="External"/><Relationship Id="rId21" Type="http://schemas.openxmlformats.org/officeDocument/2006/relationships/hyperlink" Target="https://harvardlawreview.org/forum/vol-129/the-constitution-means-what-the-supreme-court-says-it-means/" TargetMode="External"/><Relationship Id="rId42" Type="http://schemas.openxmlformats.org/officeDocument/2006/relationships/hyperlink" Target="https://www.vox.com/policy-and-politics/2017/4/3/15108140/neil-gorsuch-nuclear-option-trump" TargetMode="External"/><Relationship Id="rId47" Type="http://schemas.openxmlformats.org/officeDocument/2006/relationships/hyperlink" Target="https://www.pewtrusts.org/en/research-and-analysis/blogs/stateline/2022/05/02/state-supreme-courts-are-slowly-starting-to-look-more-like-america" TargetMode="External"/><Relationship Id="rId63" Type="http://schemas.openxmlformats.org/officeDocument/2006/relationships/hyperlink" Target="https://www.wnycstudios.org/podcasts/radiolabmoreperfect/episodes/object-anyway" TargetMode="External"/><Relationship Id="rId68" Type="http://schemas.openxmlformats.org/officeDocument/2006/relationships/hyperlink" Target="https://www.jstor.org/stable/pdf/2111431.pdf?casa_token=Hz75C3T2qvkAAAAA:G3y1zN4LRyPJPP_-i5soV0CvwMVPJuo-zZZ3R1lCJBb0MEPziJSsJjNVOcngUuOssU0aUSypwUhuWx-ACRqRzDnvAr7kyTpJjb8_b_y1Jtm-z-auEk8" TargetMode="External"/><Relationship Id="rId84" Type="http://schemas.openxmlformats.org/officeDocument/2006/relationships/fontTable" Target="fontTable.xml"/><Relationship Id="rId16" Type="http://schemas.openxmlformats.org/officeDocument/2006/relationships/hyperlink" Target="https://www.bates.edu/student-writing-language-center/" TargetMode="External"/><Relationship Id="rId11" Type="http://schemas.openxmlformats.org/officeDocument/2006/relationships/hyperlink" Target="https://www.bates.edu/curricular-research-computing/lyceum-tutorials/tutorials-for-students/" TargetMode="External"/><Relationship Id="rId32" Type="http://schemas.openxmlformats.org/officeDocument/2006/relationships/hyperlink" Target="https://abovethelaw.com/2019/10/many-attorneys-dont-really-practice-much-law/" TargetMode="External"/><Relationship Id="rId37" Type="http://schemas.openxmlformats.org/officeDocument/2006/relationships/hyperlink" Target="https://www.theguardian.com/us-news/2016/sep/07/public-defender-us-criminal-justice-system" TargetMode="External"/><Relationship Id="rId53" Type="http://schemas.openxmlformats.org/officeDocument/2006/relationships/hyperlink" Target="https://slate.com/news-and-politics/2019/12/decade-class-action-was-gutted.html" TargetMode="External"/><Relationship Id="rId58" Type="http://schemas.openxmlformats.org/officeDocument/2006/relationships/hyperlink" Target="https://escholarship.org/content/qt2rq8t137/qt2rq8t137.pdf" TargetMode="External"/><Relationship Id="rId74" Type="http://schemas.openxmlformats.org/officeDocument/2006/relationships/hyperlink" Target="https://www.seattletimes.com/nation-world/nation-politics/fdr-tried-to-pack-the-supreme-court-during-the-depression-it-was-a-disaster-for-him/" TargetMode="External"/><Relationship Id="rId79" Type="http://schemas.openxmlformats.org/officeDocument/2006/relationships/hyperlink" Target="https://www.corteidh.or.cr/tablas/r32761.pdf" TargetMode="External"/><Relationship Id="rId5" Type="http://schemas.openxmlformats.org/officeDocument/2006/relationships/hyperlink" Target="mailto:rwilliams@bates.edu" TargetMode="External"/><Relationship Id="rId19" Type="http://schemas.openxmlformats.org/officeDocument/2006/relationships/hyperlink" Target="https://www.salon.com/2016/06/12/the_real_masters_of_the_universe_the_astounding_influence_lawyers_have_on_u_s_government_and_policy/" TargetMode="External"/><Relationship Id="rId14" Type="http://schemas.openxmlformats.org/officeDocument/2006/relationships/hyperlink" Target="https://www.bates.edu/politics/plagarism-and-academic-honesty/" TargetMode="External"/><Relationship Id="rId22" Type="http://schemas.openxmlformats.org/officeDocument/2006/relationships/hyperlink" Target="https://www.annualreviews.org/doi/pdf/10.1146/annurev-polisci-051317-125141" TargetMode="External"/><Relationship Id="rId27" Type="http://schemas.openxmlformats.org/officeDocument/2006/relationships/hyperlink" Target="https://www.law.columbia.edu/news/archive/origins-and-innovations-celebration-clinics" TargetMode="External"/><Relationship Id="rId30" Type="http://schemas.openxmlformats.org/officeDocument/2006/relationships/hyperlink" Target="https://www.reuters.com/legal/legalindustry/law-school-admission-test-drop-logic-games-questions-exam-2023-10-18/" TargetMode="External"/><Relationship Id="rId35" Type="http://schemas.openxmlformats.org/officeDocument/2006/relationships/hyperlink" Target="https://www.reuters.com/legal/legalindustry/exclusionary-classist-why-legal-profession-is-getting-whiter-2021-08-10/" TargetMode="External"/><Relationship Id="rId43" Type="http://schemas.openxmlformats.org/officeDocument/2006/relationships/hyperlink" Target="https://www.jstor.org/stable/10.1017/s0022381613000017" TargetMode="External"/><Relationship Id="rId48" Type="http://schemas.openxmlformats.org/officeDocument/2006/relationships/hyperlink" Target="https://www.mikedubois.com/attorney-profile/michael-l-dubois-esq/" TargetMode="External"/><Relationship Id="rId56" Type="http://schemas.openxmlformats.org/officeDocument/2006/relationships/hyperlink" Target="https://www.nature.com/articles/d41586-020-01846-z" TargetMode="External"/><Relationship Id="rId64" Type="http://schemas.openxmlformats.org/officeDocument/2006/relationships/hyperlink" Target="https://www.d.umn.edu/~jmaahs/Correctional%20Assessment/rj%20brief.pdf" TargetMode="External"/><Relationship Id="rId69" Type="http://schemas.openxmlformats.org/officeDocument/2006/relationships/hyperlink" Target="https://insight.kellogg.northwestern.edu/article/supreme-court-justices-become-less-impartial-and-more-ideological-when-casting-the-swing-vote" TargetMode="External"/><Relationship Id="rId77" Type="http://schemas.openxmlformats.org/officeDocument/2006/relationships/hyperlink" Target="https://www.nytimes.com/2022/06/22/briefing/supreme-court-religion.html" TargetMode="External"/><Relationship Id="rId8" Type="http://schemas.openxmlformats.org/officeDocument/2006/relationships/hyperlink" Target="https://www.bates.edu/accessible-education/makeup-exam-requests/" TargetMode="External"/><Relationship Id="rId51" Type="http://schemas.openxmlformats.org/officeDocument/2006/relationships/hyperlink" Target="https://www.adr.org/" TargetMode="External"/><Relationship Id="rId72" Type="http://schemas.openxmlformats.org/officeDocument/2006/relationships/hyperlink" Target="https://www.wnycstudios.org/podcasts/radiolabmoreperfect/episodes/giggly-blue-robot" TargetMode="External"/><Relationship Id="rId80" Type="http://schemas.openxmlformats.org/officeDocument/2006/relationships/hyperlink" Target="https://www.nytimes.com/2017/05/01/us/politics/gorsuch-supreme-court-labor-pool-clerks.html" TargetMode="Externa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get.adobe.com/reader/" TargetMode="External"/><Relationship Id="rId17" Type="http://schemas.openxmlformats.org/officeDocument/2006/relationships/hyperlink" Target="https://www.bates.edu/student-academic-support-center/" TargetMode="External"/><Relationship Id="rId25" Type="http://schemas.openxmlformats.org/officeDocument/2006/relationships/hyperlink" Target="https://thehill.com/opinion/judiciary/4233865-the-removal-dilemma-trumps-fatal-choice/" TargetMode="External"/><Relationship Id="rId33" Type="http://schemas.openxmlformats.org/officeDocument/2006/relationships/hyperlink" Target="https://www.shukiesegovias.com/molly-shukie" TargetMode="External"/><Relationship Id="rId38" Type="http://schemas.openxmlformats.org/officeDocument/2006/relationships/hyperlink" Target="https://static1.squarespace.com/static/60188505fb790b33c3d33a61/t/62420859887df02fbdfa628b/1648494683778/humancapitalincourt.pdf" TargetMode="External"/><Relationship Id="rId46" Type="http://schemas.openxmlformats.org/officeDocument/2006/relationships/hyperlink" Target="https://www.brennancenter.org/our-work/research-reports/politics-judicial-elections-2019-20" TargetMode="External"/><Relationship Id="rId59" Type="http://schemas.openxmlformats.org/officeDocument/2006/relationships/hyperlink" Target="https://www.maine.gov/mcils/" TargetMode="External"/><Relationship Id="rId67" Type="http://schemas.openxmlformats.org/officeDocument/2006/relationships/hyperlink" Target="https://usaonline.southalabama.edu/courses/50783/files/9636611/download?download_frd=1" TargetMode="External"/><Relationship Id="rId20" Type="http://schemas.openxmlformats.org/officeDocument/2006/relationships/hyperlink" Target="https://docs.google.com/forms/d/e/1FAIpQLSe1hslGGYNE9GYCl4uRbsrZTafDhgGQVmUbmekKTBVBbczLfA/viewform?usp=sf_link" TargetMode="External"/><Relationship Id="rId41" Type="http://schemas.openxmlformats.org/officeDocument/2006/relationships/hyperlink" Target="https://www.propublica.org/article/we-dont-talk-about-leonard-leo-supreme-court-supermajority" TargetMode="External"/><Relationship Id="rId54" Type="http://schemas.openxmlformats.org/officeDocument/2006/relationships/hyperlink" Target="https://www.politico.com/news/magazine/2020/12/30/post-prison-laws-reentry-451445" TargetMode="External"/><Relationship Id="rId62" Type="http://schemas.openxmlformats.org/officeDocument/2006/relationships/hyperlink" Target="https://www.cnn.com/2020/04/20/politics/scotus-jury-verdict-criminal-trial/index.html" TargetMode="External"/><Relationship Id="rId70" Type="http://schemas.openxmlformats.org/officeDocument/2006/relationships/hyperlink" Target="https://www.thenation.com/article/society/trump-immigration-bia/" TargetMode="External"/><Relationship Id="rId75" Type="http://schemas.openxmlformats.org/officeDocument/2006/relationships/hyperlink" Target="https://news.wttw.com/2020/01/14/how-warren-court-helped-create-us-we-know-today" TargetMode="External"/><Relationship Id="rId83" Type="http://schemas.openxmlformats.org/officeDocument/2006/relationships/hyperlink" Target="https://www.cnn.com/2022/07/26/politics/supreme-court-john-roberts-abortion-dobbs/index.html" TargetMode="External"/><Relationship Id="rId1" Type="http://schemas.openxmlformats.org/officeDocument/2006/relationships/numbering" Target="numbering.xml"/><Relationship Id="rId6" Type="http://schemas.openxmlformats.org/officeDocument/2006/relationships/hyperlink" Target="https://www.bates.edu/purposeful-work/infusion-2/" TargetMode="External"/><Relationship Id="rId15" Type="http://schemas.openxmlformats.org/officeDocument/2006/relationships/hyperlink" Target="http://www.bates.edu/student-affairs/student-conduct/academic-integrity-policy/" TargetMode="External"/><Relationship Id="rId23" Type="http://schemas.openxmlformats.org/officeDocument/2006/relationships/hyperlink" Target="https://www.reuters.com/legal/government/us-judicial-panel-examine-judge-shopping-reforms-2023-10-17/" TargetMode="External"/><Relationship Id="rId28" Type="http://schemas.openxmlformats.org/officeDocument/2006/relationships/hyperlink" Target="https://news.northeastern.edu/2023/07/20/magazine/michael-meltsner-supreme-court-mohammad-ali-reti/" TargetMode="External"/><Relationship Id="rId36" Type="http://schemas.openxmlformats.org/officeDocument/2006/relationships/hyperlink" Target="https://www.law.utah.edu/resgestae-issue/prof-anna-carpenters-roadmap-for-state-civil-court-reform/" TargetMode="External"/><Relationship Id="rId49" Type="http://schemas.openxmlformats.org/officeDocument/2006/relationships/hyperlink" Target="https://www.washingtonpost.com/outlook/five-myths/five-myths-about-lawsuits/2020/07/23/8006d532-c169-11ea-b4f6-cb39cd8940fb_story.html" TargetMode="External"/><Relationship Id="rId57" Type="http://schemas.openxmlformats.org/officeDocument/2006/relationships/hyperlink" Target="https://eji.org/issues/qualified-immunity/" TargetMode="External"/><Relationship Id="rId10" Type="http://schemas.openxmlformats.org/officeDocument/2006/relationships/hyperlink" Target="mailto:ats@groups.bates.edu" TargetMode="External"/><Relationship Id="rId31" Type="http://schemas.openxmlformats.org/officeDocument/2006/relationships/hyperlink" Target="https://www.reuters.com/legal/government/debt-transformed-my-life-lawyers-weigh-student-loan-reprieve-2021-08-10/" TargetMode="External"/><Relationship Id="rId44" Type="http://schemas.openxmlformats.org/officeDocument/2006/relationships/hyperlink" Target="https://www.motherjones.com/politics/2016/05/west-virginia-supreme-court-blankenship-benjamin/" TargetMode="External"/><Relationship Id="rId52" Type="http://schemas.openxmlformats.org/officeDocument/2006/relationships/hyperlink" Target="https://www.abajournal.com/news/article/amazon-drops-arbitration-requirement-after-facing-75000-demands" TargetMode="External"/><Relationship Id="rId60" Type="http://schemas.openxmlformats.org/officeDocument/2006/relationships/hyperlink" Target="https://www.vox.com/future-perfect/2018/10/17/17955306/bail-reform-criminal-justice-inequality" TargetMode="External"/><Relationship Id="rId65" Type="http://schemas.openxmlformats.org/officeDocument/2006/relationships/hyperlink" Target="https://www.rjpmidcoast.org/" TargetMode="External"/><Relationship Id="rId73" Type="http://schemas.openxmlformats.org/officeDocument/2006/relationships/hyperlink" Target="https://www.washingtonpost.com/news/retropolis/wp/2017/08/16/removing-a-slavery-defenders-statue-roger-b-taney-wrote-one-of-supreme-courts-worst-rulings/" TargetMode="External"/><Relationship Id="rId78" Type="http://schemas.openxmlformats.org/officeDocument/2006/relationships/hyperlink" Target="https://deliverypdf.ssrn.com/delivery.php?ID=704004065004017015085002065005080101050000093043060085030072100000064082030099086022028107099061116032008082120069084083018085102052030015033018100017077012066110072033049121016102086010122104029010081093064028068087114025093123074005097118099127091&amp;EXT=pdf&amp;INDEX=TRUE" TargetMode="External"/><Relationship Id="rId81" Type="http://schemas.openxmlformats.org/officeDocument/2006/relationships/hyperlink" Target="https://journals.sagepub.com/doi/pdf/10.1177/1532673X231220645?casa_token=U_4o6h7pcfcAAAAA:uAWylH10NoIbT3iZ5PWT0XNNcRfzT7A6hvit2bKeAvirh5s-QDnoDp1e9_NOzSOrg06tlorCdCnb" TargetMode="External"/><Relationship Id="rId4" Type="http://schemas.openxmlformats.org/officeDocument/2006/relationships/webSettings" Target="webSettings.xml"/><Relationship Id="rId9" Type="http://schemas.openxmlformats.org/officeDocument/2006/relationships/hyperlink" Target="https://www.bates.edu/dof/course-attendance-policy-guideline-for-absences/" TargetMode="External"/><Relationship Id="rId13" Type="http://schemas.openxmlformats.org/officeDocument/2006/relationships/hyperlink" Target="http://www.bates.edu/accessible-education/" TargetMode="External"/><Relationship Id="rId18" Type="http://schemas.openxmlformats.org/officeDocument/2006/relationships/hyperlink" Target="https://www.nytimes.com/2023/04/14/magazine/courts-power-government.html" TargetMode="External"/><Relationship Id="rId39" Type="http://schemas.openxmlformats.org/officeDocument/2006/relationships/hyperlink" Target="https://www.washingtonpost.com/outlook/2019/08/28/when-do-supreme-court-justices-retire-when-politics-are-right/" TargetMode="External"/><Relationship Id="rId34" Type="http://schemas.openxmlformats.org/officeDocument/2006/relationships/hyperlink" Target="https://www.bermansimmons.com/our-attorneys/travis-m-brennan/" TargetMode="External"/><Relationship Id="rId50" Type="http://schemas.openxmlformats.org/officeDocument/2006/relationships/hyperlink" Target="https://www.newyorker.com/magazine/2023/05/22/the-dark-side-of-defamation-law" TargetMode="External"/><Relationship Id="rId55" Type="http://schemas.openxmlformats.org/officeDocument/2006/relationships/hyperlink" Target="https://www.sentencingproject.org/reports/expanding-the-vote-state-felony-disenfranchisement-reform-1997-2023/" TargetMode="External"/><Relationship Id="rId76" Type="http://schemas.openxmlformats.org/officeDocument/2006/relationships/hyperlink" Target="https://www.theatlantic.com/magazine/archive/2020/03/the-supreme-courts-enduring-bias/605545/" TargetMode="External"/><Relationship Id="rId7" Type="http://schemas.openxmlformats.org/officeDocument/2006/relationships/hyperlink" Target="https://www.bates.edu/accessible-education-student-support/" TargetMode="External"/><Relationship Id="rId71" Type="http://schemas.openxmlformats.org/officeDocument/2006/relationships/hyperlink" Target="https://www.washingtonpost.com/dc-md-va/2023/06/05/newman-federal-circuit-oldest-judge-retirement-fight/" TargetMode="External"/><Relationship Id="rId2" Type="http://schemas.openxmlformats.org/officeDocument/2006/relationships/styles" Target="styles.xml"/><Relationship Id="rId29" Type="http://schemas.openxmlformats.org/officeDocument/2006/relationships/hyperlink" Target="https://www.cnbc.com/2019/04/17/how-kim-kardashian-can-become-a-lawyer-without-getting-a-law-degree.html" TargetMode="External"/><Relationship Id="rId24" Type="http://schemas.openxmlformats.org/officeDocument/2006/relationships/hyperlink" Target="https://news.bloomberglaw.com/us-law-week/its-time-to-abandon-or-closely-monitor-judicial-life-tenure" TargetMode="External"/><Relationship Id="rId40" Type="http://schemas.openxmlformats.org/officeDocument/2006/relationships/hyperlink" Target="https://www.pewresearch.org/short-reads/2023/12/04/most-of-bidens-appointed-judges-to-date-are-women-racial-or-ethnic-minorities-a-first-for-any-president/" TargetMode="External"/><Relationship Id="rId45" Type="http://schemas.openxmlformats.org/officeDocument/2006/relationships/hyperlink" Target="https://www.brennancenter.org/our-work/research-reports/how-judicial-elections-impact-criminal-cases" TargetMode="External"/><Relationship Id="rId66" Type="http://schemas.openxmlformats.org/officeDocument/2006/relationships/hyperlink" Target="https://www.jstor.org/stable/pdf/43670513.pdf?refreqid=fastly-default%3A01b809cfd2716848e1b28d39a2f5b93c&amp;ab_segments=&amp;origin=&amp;initiator=&amp;acceptTC=1" TargetMode="External"/><Relationship Id="rId61" Type="http://schemas.openxmlformats.org/officeDocument/2006/relationships/hyperlink" Target="https://www.ncsc-jurystudies.org/__data/assets/pdf_file/0019/5851/grand-jury-report_rev-2021.pdf" TargetMode="External"/><Relationship Id="rId82" Type="http://schemas.openxmlformats.org/officeDocument/2006/relationships/hyperlink" Target="https://www.scotusblog.com/2021/09/justices-tweak-format-of-in-person-oral-arguments-to-allow-time-for-taking-tur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311</TotalTime>
  <Pages>12</Pages>
  <Words>6098</Words>
  <Characters>34760</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Williams</dc:creator>
  <cp:keywords/>
  <dc:description/>
  <cp:lastModifiedBy>Ryan Williams</cp:lastModifiedBy>
  <cp:revision>223</cp:revision>
  <dcterms:created xsi:type="dcterms:W3CDTF">2023-11-10T17:49:00Z</dcterms:created>
  <dcterms:modified xsi:type="dcterms:W3CDTF">2024-02-23T14:26:00Z</dcterms:modified>
</cp:coreProperties>
</file>